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</w:pPr>
    </w:p>
    <w:p>
      <w:pPr>
        <w:spacing w:line="360" w:lineRule="auto"/>
        <w:jc w:val="center"/>
        <w:rPr>
          <w:b/>
          <w:bCs/>
          <w:sz w:val="28"/>
          <w:u w:val="single"/>
        </w:rPr>
      </w:pPr>
      <w:r>
        <w:drawing>
          <wp:inline distT="0" distB="0" distL="114300" distR="114300">
            <wp:extent cx="3108960" cy="572770"/>
            <wp:effectExtent l="0" t="0" r="15240" b="17780"/>
            <wp:docPr id="1" name="Obraz 8" descr="Akademia Pomorska w S&amp;lstrok;up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8" descr="Akademia Pomorska w S&amp;lstrok;upsku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b/>
          <w:bCs/>
          <w:sz w:val="28"/>
          <w:u w:val="single"/>
        </w:rPr>
      </w:pPr>
    </w:p>
    <w:p>
      <w:pPr>
        <w:spacing w:line="360" w:lineRule="auto"/>
        <w:jc w:val="center"/>
        <w:rPr>
          <w:b/>
          <w:bCs/>
        </w:rPr>
      </w:pPr>
    </w:p>
    <w:p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REGULAMIN PRZEBIEGU PRAKTYKI </w:t>
      </w:r>
    </w:p>
    <w:p>
      <w:pPr>
        <w:spacing w:line="360" w:lineRule="auto"/>
        <w:jc w:val="center"/>
        <w:rPr>
          <w:b/>
          <w:bCs/>
        </w:rPr>
      </w:pPr>
      <w:r>
        <w:rPr>
          <w:b/>
          <w:bCs/>
        </w:rPr>
        <w:t>SP. WYDAWNICZO-REDAKTORSKIEJ (SPS 60 h)</w:t>
      </w:r>
    </w:p>
    <w:p>
      <w:pPr>
        <w:spacing w:line="360" w:lineRule="auto"/>
        <w:jc w:val="center"/>
        <w:rPr>
          <w:b/>
          <w:bCs/>
        </w:rPr>
      </w:pPr>
      <w:r>
        <w:rPr>
          <w:b/>
          <w:bCs/>
        </w:rPr>
        <w:t>kierunek filologia polska sp. nienauczycielska</w:t>
      </w:r>
    </w:p>
    <w:p>
      <w:pPr>
        <w:spacing w:line="360" w:lineRule="auto"/>
        <w:ind w:firstLine="708"/>
        <w:jc w:val="both"/>
      </w:pPr>
    </w:p>
    <w:p>
      <w:pPr>
        <w:spacing w:line="360" w:lineRule="auto"/>
        <w:ind w:firstLine="851"/>
        <w:jc w:val="both"/>
      </w:pPr>
      <w:r>
        <w:t xml:space="preserve">Celem </w:t>
      </w:r>
      <w:r>
        <w:rPr>
          <w:b/>
          <w:bCs/>
        </w:rPr>
        <w:t xml:space="preserve">praktyk specjalności wydawniczo-redaktorskiej </w:t>
      </w:r>
      <w:r>
        <w:t xml:space="preserve">jest: zapoznanie </w:t>
      </w:r>
      <w:r>
        <w:rPr>
          <w:rFonts w:hint="default"/>
          <w:lang w:val="pl-PL"/>
        </w:rPr>
        <w:t xml:space="preserve">Studentów </w:t>
      </w:r>
      <w:r>
        <w:t>z pracą oraz funkcjonowaniem wydawnictw, komórek redakcyjnych różnych instytucji</w:t>
      </w:r>
      <w:r>
        <w:rPr>
          <w:rFonts w:hint="default"/>
          <w:lang w:val="pl-PL"/>
        </w:rPr>
        <w:t>;</w:t>
      </w:r>
      <w:r>
        <w:t xml:space="preserve"> </w:t>
      </w:r>
      <w:r>
        <w:rPr>
          <w:rFonts w:hint="default"/>
          <w:lang w:val="pl-PL"/>
        </w:rPr>
        <w:t xml:space="preserve">poznanie </w:t>
      </w:r>
      <w:r>
        <w:t xml:space="preserve">realiów pracy w takich jednostkach (m.in. </w:t>
      </w:r>
      <w:r>
        <w:rPr>
          <w:rFonts w:hint="default"/>
          <w:lang w:val="pl-PL"/>
        </w:rPr>
        <w:t xml:space="preserve">na poziomie </w:t>
      </w:r>
      <w:r>
        <w:t xml:space="preserve">struktury, organizacji i sposobu funkcjonowania wybranych placówek oraz instytucji wydawniczo-redaktorskich), a także zaznajomienie studentów ze specyfiką pracy w zawodzie wydawcy, redaktora, korektora; umożliwienie wykorzystania w praktyce wiedzy i umiejętności zawodowych zdobywanych w trakcie SPS sp. nienauczycielskiej; pozyskanie praktycznej wiedzy i doświadczeń niezbędnych w zawodzie wydawcy, redaktora, korektora lub pracownika reklamy i marketingu. </w:t>
      </w:r>
    </w:p>
    <w:p>
      <w:pPr>
        <w:spacing w:line="360" w:lineRule="auto"/>
        <w:ind w:firstLine="567"/>
        <w:jc w:val="both"/>
        <w:rPr>
          <w:rFonts w:hint="default"/>
          <w:lang w:val="pl-PL"/>
        </w:rPr>
      </w:pPr>
      <w:r>
        <w:t xml:space="preserve">Ponadto godziny praktyki specjalnościowej w łącznym wymiarze 60 h dydaktycznych (realizowanych odpowiednio w 3 i 4 semestrze zajęć dydaktycznych) zostają </w:t>
      </w:r>
      <w:r>
        <w:rPr>
          <w:rFonts w:hint="default"/>
          <w:lang w:val="pl-PL"/>
        </w:rPr>
        <w:t>podbudowane wiedzą przyswajaną w ramach zajęć</w:t>
      </w:r>
      <w:r>
        <w:t xml:space="preserve">, </w:t>
      </w:r>
      <w:r>
        <w:rPr>
          <w:rFonts w:hint="default"/>
          <w:lang w:val="pl-PL"/>
        </w:rPr>
        <w:t>znajdujących się w programie SPS specjalności. Są to:</w:t>
      </w:r>
      <w:r>
        <w:t xml:space="preserve"> warsztaty redaktorskie (30 h dydaktycznych</w:t>
      </w:r>
      <w:r>
        <w:rPr>
          <w:rFonts w:hint="default"/>
          <w:lang w:val="pl-PL"/>
        </w:rPr>
        <w:t xml:space="preserve"> ćwiczeń</w:t>
      </w:r>
      <w:r>
        <w:t xml:space="preserve">), </w:t>
      </w:r>
      <w:r>
        <w:rPr>
          <w:rFonts w:hint="default"/>
          <w:lang w:val="pl-PL"/>
        </w:rPr>
        <w:t>podstawy edytorstwa</w:t>
      </w:r>
      <w:r>
        <w:t xml:space="preserve"> (30 h dydaktycznych</w:t>
      </w:r>
      <w:r>
        <w:rPr>
          <w:rFonts w:hint="default"/>
          <w:lang w:val="pl-PL"/>
        </w:rPr>
        <w:t xml:space="preserve"> wykładu</w:t>
      </w:r>
      <w:r>
        <w:t xml:space="preserve">) oraz </w:t>
      </w:r>
      <w:r>
        <w:rPr>
          <w:rFonts w:hint="default"/>
          <w:lang w:val="pl-PL"/>
        </w:rPr>
        <w:t>korekta tekstu, nowe technologie składania druku</w:t>
      </w:r>
      <w:r>
        <w:t xml:space="preserve"> </w:t>
      </w:r>
      <w:r>
        <w:rPr>
          <w:rFonts w:hint="default"/>
          <w:lang w:val="pl-PL"/>
        </w:rPr>
        <w:t xml:space="preserve">i opracowanie redakcyjne książki, warsztaty edytorskie </w:t>
      </w:r>
      <w:r>
        <w:t>(</w:t>
      </w:r>
      <w:r>
        <w:rPr>
          <w:rFonts w:hint="default"/>
          <w:lang w:val="pl-PL"/>
        </w:rPr>
        <w:t xml:space="preserve">po </w:t>
      </w:r>
      <w:r>
        <w:t>30 h dydaktycznych</w:t>
      </w:r>
      <w:r>
        <w:rPr>
          <w:rFonts w:hint="default"/>
          <w:lang w:val="pl-PL"/>
        </w:rPr>
        <w:t xml:space="preserve"> ćwiczeń</w:t>
      </w:r>
      <w:r>
        <w:t>).</w:t>
      </w:r>
      <w:r>
        <w:rPr>
          <w:rFonts w:hint="default"/>
          <w:lang w:val="pl-PL"/>
        </w:rPr>
        <w:t xml:space="preserve"> Całościowe efekty uczenia się w obrębie praktyki specjalnościowej są skorelowane z cząstkowymi efektami uczenia się dla wymienionych przedmiotów.</w:t>
      </w:r>
    </w:p>
    <w:p>
      <w:pPr>
        <w:spacing w:line="360" w:lineRule="auto"/>
        <w:ind w:firstLine="708"/>
        <w:jc w:val="both"/>
      </w:pPr>
    </w:p>
    <w:p>
      <w:pPr>
        <w:spacing w:line="360" w:lineRule="auto"/>
        <w:ind w:firstLine="851"/>
        <w:jc w:val="both"/>
      </w:pPr>
      <w:r>
        <w:t>Praktyka specjalności wydawniczo-redaktorskiej realizowana jest według następującego harmonogramu:</w:t>
      </w:r>
    </w:p>
    <w:p>
      <w:pPr>
        <w:numPr>
          <w:ilvl w:val="0"/>
          <w:numId w:val="1"/>
        </w:num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II SPS semestr 3: 30 h; 1 pkt ECTS</w:t>
      </w:r>
    </w:p>
    <w:p>
      <w:pPr>
        <w:spacing w:line="360" w:lineRule="auto"/>
        <w:ind w:left="1068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 </w:t>
      </w:r>
    </w:p>
    <w:p>
      <w:pPr>
        <w:numPr>
          <w:ilvl w:val="0"/>
          <w:numId w:val="2"/>
        </w:num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Obserwacja pracy osób zatrudnionych w wydawnictwach, redakcjach, pomoc w wykonywaniu przez pracowników prostych czynności zawodowych – </w:t>
      </w:r>
      <w:r>
        <w:rPr>
          <w:b/>
          <w:lang w:eastAsia="en-US"/>
        </w:rPr>
        <w:t>30 godz</w:t>
      </w:r>
      <w:r>
        <w:rPr>
          <w:lang w:eastAsia="en-US"/>
        </w:rPr>
        <w:t xml:space="preserve">. </w:t>
      </w:r>
    </w:p>
    <w:p>
      <w:pPr>
        <w:numPr>
          <w:ilvl w:val="0"/>
          <w:numId w:val="2"/>
        </w:numPr>
        <w:spacing w:line="360" w:lineRule="auto"/>
        <w:jc w:val="both"/>
        <w:rPr>
          <w:lang w:eastAsia="en-US"/>
        </w:rPr>
      </w:pPr>
      <w:r>
        <w:rPr>
          <w:lang w:eastAsia="en-US"/>
        </w:rPr>
        <w:t>W tym m.in.:</w:t>
      </w:r>
    </w:p>
    <w:p>
      <w:pPr>
        <w:numPr>
          <w:ilvl w:val="0"/>
          <w:numId w:val="3"/>
        </w:numPr>
        <w:spacing w:line="360" w:lineRule="auto"/>
        <w:jc w:val="both"/>
        <w:rPr>
          <w:lang w:eastAsia="en-US"/>
        </w:rPr>
      </w:pPr>
      <w:r>
        <w:rPr>
          <w:lang w:eastAsia="en-US"/>
        </w:rPr>
        <w:t>monitorowanie prac organizacyjnych (czynności prawno-administracyjne, dokumentacja przebiegu pracy redaktora, wydawcy, korektora</w:t>
      </w:r>
      <w:r>
        <w:rPr>
          <w:rFonts w:hint="default"/>
          <w:lang w:val="pl-PL" w:eastAsia="en-US"/>
        </w:rPr>
        <w:t>; kontakt z autorami i recenzentami, administrowanie procesem zarządzania treścią strony internetowej Wydawnictwa</w:t>
      </w:r>
      <w:r>
        <w:rPr>
          <w:lang w:eastAsia="en-US"/>
        </w:rPr>
        <w:t>),</w:t>
      </w:r>
    </w:p>
    <w:p>
      <w:pPr>
        <w:numPr>
          <w:ilvl w:val="0"/>
          <w:numId w:val="3"/>
        </w:num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obserwacja procesu </w:t>
      </w:r>
      <w:r>
        <w:rPr>
          <w:rFonts w:hint="default"/>
          <w:lang w:val="pl-PL" w:eastAsia="en-US"/>
        </w:rPr>
        <w:t>prze</w:t>
      </w:r>
      <w:r>
        <w:rPr>
          <w:lang w:eastAsia="en-US"/>
        </w:rPr>
        <w:t>tw</w:t>
      </w:r>
      <w:r>
        <w:rPr>
          <w:rFonts w:hint="default"/>
          <w:lang w:val="pl-PL" w:eastAsia="en-US"/>
        </w:rPr>
        <w:t>a</w:t>
      </w:r>
      <w:r>
        <w:rPr>
          <w:lang w:eastAsia="en-US"/>
        </w:rPr>
        <w:t>rz</w:t>
      </w:r>
      <w:r>
        <w:rPr>
          <w:rFonts w:hint="default"/>
          <w:lang w:val="pl-PL" w:eastAsia="en-US"/>
        </w:rPr>
        <w:t>a</w:t>
      </w:r>
      <w:r>
        <w:rPr>
          <w:lang w:eastAsia="en-US"/>
        </w:rPr>
        <w:t>nia tekstów przez doświadczonych pracowników, wykonywania przez nich korekty, redakcji publikacji,</w:t>
      </w:r>
      <w:r>
        <w:rPr>
          <w:rFonts w:hint="default"/>
          <w:lang w:val="pl-PL" w:eastAsia="en-US"/>
        </w:rPr>
        <w:t xml:space="preserve"> gromadzenia materiałów graficznych i ich obróbki</w:t>
      </w:r>
    </w:p>
    <w:p>
      <w:pPr>
        <w:numPr>
          <w:ilvl w:val="0"/>
          <w:numId w:val="3"/>
        </w:numPr>
        <w:spacing w:line="360" w:lineRule="auto"/>
        <w:jc w:val="both"/>
        <w:rPr>
          <w:lang w:eastAsia="en-US"/>
        </w:rPr>
      </w:pPr>
      <w:r>
        <w:rPr>
          <w:rFonts w:hint="default"/>
          <w:lang w:val="pl-PL" w:eastAsia="en-US"/>
        </w:rPr>
        <w:t>zapoznanie się ze sprzętem oraz oprogramowaniem, wykorzystywanym w pracy bieżącej przez Wydawnictwo,</w:t>
      </w:r>
    </w:p>
    <w:p>
      <w:pPr>
        <w:numPr>
          <w:ilvl w:val="0"/>
          <w:numId w:val="3"/>
        </w:numPr>
        <w:spacing w:line="360" w:lineRule="auto"/>
        <w:jc w:val="both"/>
        <w:rPr>
          <w:lang w:eastAsia="en-US"/>
        </w:rPr>
      </w:pPr>
      <w:r>
        <w:rPr>
          <w:lang w:eastAsia="en-US"/>
        </w:rPr>
        <w:t>poznawanie pracy wybranych instytucji wydawniczych i redakcyjnych,</w:t>
      </w:r>
    </w:p>
    <w:p>
      <w:pPr>
        <w:numPr>
          <w:ilvl w:val="0"/>
          <w:numId w:val="3"/>
        </w:numPr>
        <w:spacing w:line="360" w:lineRule="auto"/>
        <w:jc w:val="both"/>
        <w:rPr>
          <w:lang w:eastAsia="en-US"/>
        </w:rPr>
      </w:pPr>
      <w:r>
        <w:rPr>
          <w:lang w:eastAsia="en-US"/>
        </w:rPr>
        <w:t>uczestnictwo w działaniach podejmowanych przez redaktorów lub korektorów zatrudnionych w placówce,</w:t>
      </w:r>
    </w:p>
    <w:p>
      <w:pPr>
        <w:numPr>
          <w:ilvl w:val="0"/>
          <w:numId w:val="3"/>
        </w:numPr>
        <w:spacing w:line="360" w:lineRule="auto"/>
        <w:jc w:val="both"/>
        <w:rPr>
          <w:lang w:eastAsia="en-US"/>
        </w:rPr>
      </w:pPr>
      <w:r>
        <w:rPr>
          <w:lang w:eastAsia="en-US"/>
        </w:rPr>
        <w:t>udział w kolegium redakcyjnym.</w:t>
      </w:r>
    </w:p>
    <w:p>
      <w:pPr>
        <w:spacing w:line="360" w:lineRule="auto"/>
        <w:ind w:left="1492"/>
        <w:jc w:val="both"/>
        <w:rPr>
          <w:lang w:eastAsia="en-US"/>
        </w:rPr>
      </w:pPr>
    </w:p>
    <w:p>
      <w:pPr>
        <w:numPr>
          <w:ilvl w:val="0"/>
          <w:numId w:val="1"/>
        </w:num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II SPS semestr 4: 30 h; 1 ECTS</w:t>
      </w:r>
    </w:p>
    <w:p>
      <w:pPr>
        <w:spacing w:line="360" w:lineRule="auto"/>
        <w:ind w:left="708"/>
        <w:jc w:val="both"/>
        <w:rPr>
          <w:b/>
        </w:rPr>
      </w:pPr>
      <w:r>
        <w:t xml:space="preserve">1. Obserwacja pracy osób zatrudnionych w wydawnictwach, redakcjach, pomoc w wykonywaniu przez pracowników </w:t>
      </w:r>
      <w:r>
        <w:rPr>
          <w:rFonts w:hint="default"/>
          <w:lang w:val="pl-PL"/>
        </w:rPr>
        <w:t xml:space="preserve">bardziej zaawansowanych </w:t>
      </w:r>
      <w:r>
        <w:t xml:space="preserve">czynności zawodowych oraz samodzielne wykonywanie prostych czynności zawodowych – </w:t>
      </w:r>
      <w:r>
        <w:rPr>
          <w:b/>
        </w:rPr>
        <w:t xml:space="preserve">30 godz. </w:t>
      </w:r>
    </w:p>
    <w:p>
      <w:pPr>
        <w:spacing w:line="360" w:lineRule="auto"/>
        <w:ind w:left="708"/>
        <w:jc w:val="both"/>
      </w:pPr>
      <w:r>
        <w:t>2. W tym m.in.:</w:t>
      </w:r>
    </w:p>
    <w:p>
      <w:pPr>
        <w:numPr>
          <w:ilvl w:val="0"/>
          <w:numId w:val="4"/>
        </w:numPr>
        <w:spacing w:line="360" w:lineRule="auto"/>
        <w:jc w:val="both"/>
      </w:pPr>
      <w:r>
        <w:t xml:space="preserve">15 h – prace korektorsko-redakcyjne wykonywane pod okiem opiekuna praktyki </w:t>
      </w:r>
    </w:p>
    <w:p>
      <w:pPr>
        <w:numPr>
          <w:ilvl w:val="0"/>
          <w:numId w:val="4"/>
        </w:numPr>
        <w:spacing w:line="360" w:lineRule="auto"/>
        <w:jc w:val="both"/>
        <w:rPr>
          <w:u w:val="single"/>
        </w:rPr>
      </w:pPr>
      <w:r>
        <w:t>15 h – samodzielna praca studenta z tekstami (redakcja, korekta tekstu, wydawanie publikacji)</w:t>
      </w:r>
    </w:p>
    <w:p>
      <w:pPr>
        <w:spacing w:line="360" w:lineRule="auto"/>
        <w:ind w:left="708"/>
        <w:jc w:val="both"/>
        <w:rPr>
          <w:u w:val="single"/>
        </w:rPr>
      </w:pPr>
    </w:p>
    <w:tbl>
      <w:tblPr>
        <w:tblStyle w:val="4"/>
        <w:tblpPr w:leftFromText="141" w:rightFromText="141" w:vertAnchor="text" w:horzAnchor="margin" w:tblpY="252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710"/>
        <w:gridCol w:w="992"/>
        <w:gridCol w:w="1559"/>
        <w:gridCol w:w="1985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Kierunek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godzin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Termin zaliczenia</w:t>
            </w:r>
          </w:p>
          <w:p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praktyki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praktyki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Opiekun</w:t>
            </w:r>
          </w:p>
          <w:p>
            <w:pPr>
              <w:snapToGrid w:val="0"/>
              <w:jc w:val="center"/>
              <w:rPr>
                <w:b/>
                <w:bCs/>
              </w:rPr>
            </w:pPr>
          </w:p>
          <w:p>
            <w:pPr>
              <w:snapToGrid w:val="0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sem. 3 </w:t>
            </w:r>
          </w:p>
          <w:p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II SPS </w:t>
            </w:r>
          </w:p>
          <w:p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filologia polska</w:t>
            </w:r>
          </w:p>
          <w:p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nienauczycielska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do końca 3 sem.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praktyka specjalnościowa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dr Marek Kaszewski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sem. 4</w:t>
            </w:r>
          </w:p>
          <w:p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II SPS</w:t>
            </w:r>
          </w:p>
          <w:p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filologia polska</w:t>
            </w:r>
          </w:p>
          <w:p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nienauczycielska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do końca 4 sem.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praktyka </w:t>
            </w:r>
          </w:p>
          <w:p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specjalnościowa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dr Marek Kaszewski</w:t>
            </w:r>
          </w:p>
        </w:tc>
      </w:tr>
    </w:tbl>
    <w:p>
      <w:pPr>
        <w:spacing w:line="360" w:lineRule="auto"/>
        <w:jc w:val="both"/>
        <w:rPr>
          <w:u w:val="single"/>
        </w:rPr>
      </w:pPr>
    </w:p>
    <w:p>
      <w:pPr>
        <w:spacing w:line="360" w:lineRule="auto"/>
        <w:jc w:val="both"/>
        <w:rPr>
          <w:b/>
        </w:rPr>
      </w:pPr>
    </w:p>
    <w:p>
      <w:pPr>
        <w:spacing w:line="360" w:lineRule="auto"/>
        <w:jc w:val="both"/>
        <w:rPr>
          <w:b/>
        </w:rPr>
      </w:pPr>
      <w:r>
        <w:rPr>
          <w:b/>
        </w:rPr>
        <w:t>Warunki zaliczenia praktyki:</w:t>
      </w:r>
    </w:p>
    <w:p>
      <w:pPr>
        <w:spacing w:line="360" w:lineRule="auto"/>
        <w:jc w:val="both"/>
      </w:pPr>
      <w:r>
        <w:t>1. Zaliczenia praktyki i wystawienia oceny końcowej dokonuje opiekun praktyki z ramienia Uczelni na podstawie zgromadzonej przez studenta/studentki dokumentacji przebiegu praktyki, tj. protokołu zaliczenia praktyki specjalnościowej.</w:t>
      </w:r>
    </w:p>
    <w:p>
      <w:pPr>
        <w:spacing w:line="360" w:lineRule="auto"/>
        <w:jc w:val="both"/>
      </w:pPr>
      <w:r>
        <w:t>2. Terminowe złożenie przez studenta/studentkę dokumentacji z przebiegu praktyki. W wyjątkowych wypadkach, na wniosek studenta/studentki, termin ten może zostać przedłużony.</w:t>
      </w:r>
    </w:p>
    <w:p>
      <w:pPr>
        <w:spacing w:line="360" w:lineRule="auto"/>
        <w:jc w:val="both"/>
        <w:rPr>
          <w:rFonts w:hint="default"/>
          <w:lang w:val="pl-PL"/>
        </w:rPr>
      </w:pPr>
      <w:r>
        <w:t>3. W stosunku do studentów, którzy z przyczyn uzasadnionych nie odbyli praktyki w określonym terminie (uczestnictwo w wymianie międzynarodowej, przyczyny losowe)</w:t>
      </w:r>
      <w:r>
        <w:rPr>
          <w:rFonts w:hint="default"/>
          <w:lang w:val="pl-PL"/>
        </w:rPr>
        <w:t>,</w:t>
      </w:r>
      <w:r>
        <w:t xml:space="preserve"> Uczelnia może udzielić zgody na jej odbycie w innym terminie, niekolidującym z planem zajęć dydaktycznych, według indywidualnych zasad, określanych każdorazowo dla poszczególnych przypadków.</w:t>
      </w:r>
      <w:r>
        <w:rPr>
          <w:rFonts w:hint="default"/>
          <w:lang w:val="pl-PL"/>
        </w:rPr>
        <w:t xml:space="preserve"> </w:t>
      </w:r>
    </w:p>
    <w:p>
      <w:pPr>
        <w:spacing w:line="360" w:lineRule="auto"/>
        <w:jc w:val="both"/>
        <w:rPr>
          <w:rFonts w:hint="default"/>
          <w:lang w:val="pl-PL"/>
        </w:rPr>
      </w:pPr>
      <w:r>
        <w:rPr>
          <w:b/>
        </w:rPr>
        <w:t>Ograniczenia i modyfikacje programu praktyk związane ze stanem pandemii</w:t>
      </w:r>
    </w:p>
    <w:p>
      <w:pPr>
        <w:spacing w:line="360" w:lineRule="auto"/>
        <w:jc w:val="both"/>
        <w:rPr>
          <w:rFonts w:hint="default"/>
          <w:color w:val="auto"/>
          <w:lang w:val="pl-PL"/>
        </w:rPr>
      </w:pPr>
      <w:r>
        <w:rPr>
          <w:rFonts w:hint="default"/>
          <w:lang w:val="pl-PL"/>
        </w:rPr>
        <w:t xml:space="preserve">W związku z zaistnieniem sytuacji zagrożenia pandemicznego zasady odbywania praktyk regulują akty: Zarządzenie nr R.021.154.20 Rektora Akademii Pomorskiej w Słupsku z dnia 5 listopada 2020 roku w sprawie przyjęcia zasad dotyczących organizacji praktyk studenckich i doktoranckich w Akademii Pomorskiej w Słupsku w roku akademickim 2020/2021; </w:t>
      </w:r>
      <w:r>
        <w:rPr>
          <w:rFonts w:hint="default"/>
          <w:color w:val="auto"/>
          <w:lang w:val="pl-PL"/>
        </w:rPr>
        <w:t xml:space="preserve">Zarządzenie Rektora Akademii Pomorskiej w Słupsku nr R.021.16.21, które w odniesieniu do trybu odbywania praktyk mówi: „Praktyki zawodowe, w tym nauczycielskie, realizowane będą w formie bezpośredniego kontaktu, z zachowaniem obowiązującego reżimu sanitarnego, chyba że istnieją alternatywne możliwości ich realizacji” </w:t>
      </w:r>
      <w:bookmarkStart w:id="0" w:name="_GoBack"/>
      <w:bookmarkEnd w:id="0"/>
      <w:r>
        <w:rPr>
          <w:rFonts w:hint="default"/>
          <w:color w:val="auto"/>
          <w:lang w:val="pl-PL"/>
        </w:rPr>
        <w:t>(z zastrzeżeniem w § 6, iż „W przypadku zmiany sytuacji epidemicznej w trakcie semestru organizacja kształcenia w semestrze letnim roku akademickiego 2020/2021 może ulec zmianie”); oraz „Regulamin organizacji kształcenia prowadzonego z wykorzystaniem metod i technik kształcenia na odległość w Akademii Pomorskiej w Słupsku” wprowadzane w życie Zarządzeniem Nr R.021.8.21 Rektora Akademii Pomorskiej w Słupsku z dnia 15 stycznia 2021 roku w sprawie przyjęcia Regulaminu organizacji kształcenia prowadzonego z wykorzystaniem metod i technik kształcenia na odległość w Akademii Pomorskiej w Słupsku.</w:t>
      </w:r>
    </w:p>
    <w:p>
      <w:pPr>
        <w:spacing w:line="360" w:lineRule="auto"/>
        <w:jc w:val="both"/>
        <w:rPr>
          <w:u w:val="single"/>
        </w:rPr>
      </w:pPr>
    </w:p>
    <w:p>
      <w:pPr>
        <w:spacing w:line="360" w:lineRule="auto"/>
        <w:jc w:val="both"/>
        <w:rPr>
          <w:b/>
        </w:rPr>
      </w:pPr>
      <w:r>
        <w:rPr>
          <w:b/>
        </w:rPr>
        <w:t xml:space="preserve">ZAKŁADANE EFEKTY UCZENIA SIĘ W RAMACH PRAKTYKI </w:t>
      </w:r>
    </w:p>
    <w:p>
      <w:pPr>
        <w:spacing w:line="360" w:lineRule="auto"/>
        <w:jc w:val="center"/>
        <w:rPr>
          <w:b/>
          <w:u w:val="single"/>
        </w:rPr>
      </w:pPr>
    </w:p>
    <w:p>
      <w:pPr>
        <w:rPr>
          <w:b/>
        </w:rPr>
      </w:pPr>
      <w:r>
        <w:rPr>
          <w:b/>
        </w:rPr>
        <w:t>wiedza</w:t>
      </w:r>
    </w:p>
    <w:p>
      <w:pPr>
        <w:rPr>
          <w:b/>
          <w:u w:val="single"/>
        </w:rPr>
      </w:pPr>
    </w:p>
    <w:p>
      <w:pPr>
        <w:numPr>
          <w:ilvl w:val="0"/>
          <w:numId w:val="5"/>
        </w:numPr>
        <w:spacing w:line="360" w:lineRule="auto"/>
        <w:rPr>
          <w:spacing w:val="-2"/>
          <w:szCs w:val="20"/>
        </w:rPr>
      </w:pPr>
      <w:r>
        <w:rPr>
          <w:spacing w:val="-2"/>
          <w:szCs w:val="20"/>
        </w:rPr>
        <w:t>Student/-ka posiada podstawową wiedzę na temat funkcjonowania instytucji wydawniczej jako instytucji kultury</w:t>
      </w:r>
    </w:p>
    <w:p>
      <w:pPr>
        <w:numPr>
          <w:ilvl w:val="0"/>
          <w:numId w:val="5"/>
        </w:numPr>
        <w:spacing w:line="360" w:lineRule="auto"/>
        <w:rPr>
          <w:spacing w:val="-2"/>
          <w:szCs w:val="20"/>
        </w:rPr>
      </w:pPr>
      <w:r>
        <w:rPr>
          <w:spacing w:val="-2"/>
          <w:szCs w:val="20"/>
        </w:rPr>
        <w:t>Student/-ka posiada wiedzę dotycząca pracy korektora i redaktora</w:t>
      </w:r>
      <w:r>
        <w:rPr>
          <w:rFonts w:hint="default"/>
          <w:spacing w:val="-2"/>
          <w:szCs w:val="20"/>
          <w:lang w:val="pl-PL"/>
        </w:rPr>
        <w:t>, zna najważniejsze terminy wykorzystywane w pracy wydawniczej, rozpoznaje znaki korektorskie</w:t>
      </w:r>
    </w:p>
    <w:p>
      <w:pPr>
        <w:numPr>
          <w:ilvl w:val="0"/>
          <w:numId w:val="5"/>
        </w:numPr>
        <w:spacing w:line="360" w:lineRule="auto"/>
        <w:rPr>
          <w:spacing w:val="-2"/>
          <w:szCs w:val="20"/>
        </w:rPr>
      </w:pPr>
      <w:r>
        <w:rPr>
          <w:rFonts w:hint="default"/>
          <w:spacing w:val="-2"/>
          <w:szCs w:val="20"/>
          <w:lang w:val="pl-PL"/>
        </w:rPr>
        <w:t>Student/-ka ma ogólną wiedzę o oprogramowaniu i technologiach najczęściej wykorzystywanych we współczesnej poligrafii</w:t>
      </w:r>
    </w:p>
    <w:p>
      <w:pPr>
        <w:numPr>
          <w:ilvl w:val="0"/>
          <w:numId w:val="5"/>
        </w:numPr>
        <w:spacing w:line="360" w:lineRule="auto"/>
        <w:rPr>
          <w:spacing w:val="-2"/>
          <w:szCs w:val="20"/>
        </w:rPr>
      </w:pPr>
      <w:r>
        <w:rPr>
          <w:spacing w:val="-2"/>
          <w:szCs w:val="20"/>
        </w:rPr>
        <w:t xml:space="preserve">Student/-ka posiada podstawową wiedzę na temat </w:t>
      </w:r>
      <w:r>
        <w:rPr>
          <w:rFonts w:hint="default"/>
          <w:spacing w:val="-2"/>
          <w:szCs w:val="20"/>
          <w:lang w:val="pl-PL"/>
        </w:rPr>
        <w:t xml:space="preserve">zasad </w:t>
      </w:r>
      <w:r>
        <w:rPr>
          <w:spacing w:val="-2"/>
          <w:szCs w:val="20"/>
        </w:rPr>
        <w:t>funkcjonowania instytucji</w:t>
      </w:r>
      <w:r>
        <w:rPr>
          <w:rFonts w:hint="default"/>
          <w:spacing w:val="-2"/>
          <w:szCs w:val="20"/>
          <w:lang w:val="pl-PL"/>
        </w:rPr>
        <w:t>, w której odbywa praktykę</w:t>
      </w:r>
    </w:p>
    <w:p>
      <w:pPr>
        <w:ind w:left="720"/>
        <w:rPr>
          <w:spacing w:val="-2"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rPr>
          <w:b/>
        </w:rPr>
      </w:pPr>
      <w:r>
        <w:rPr>
          <w:b/>
        </w:rPr>
        <w:t>umiejętności</w:t>
      </w:r>
    </w:p>
    <w:p>
      <w:pPr>
        <w:spacing w:line="360" w:lineRule="auto"/>
        <w:jc w:val="both"/>
        <w:rPr>
          <w:b/>
          <w:szCs w:val="20"/>
        </w:rPr>
      </w:pPr>
    </w:p>
    <w:p>
      <w:pPr>
        <w:numPr>
          <w:ilvl w:val="0"/>
          <w:numId w:val="6"/>
        </w:numPr>
        <w:spacing w:line="360" w:lineRule="auto"/>
        <w:jc w:val="both"/>
        <w:rPr>
          <w:spacing w:val="-2"/>
          <w:szCs w:val="20"/>
        </w:rPr>
      </w:pPr>
      <w:r>
        <w:rPr>
          <w:spacing w:val="-2"/>
          <w:szCs w:val="20"/>
        </w:rPr>
        <w:t>Student/-ka posiada podstawowe umiejętności korektorskie i redaktorskie</w:t>
      </w:r>
    </w:p>
    <w:p>
      <w:pPr>
        <w:numPr>
          <w:ilvl w:val="0"/>
          <w:numId w:val="6"/>
        </w:numPr>
        <w:spacing w:line="360" w:lineRule="auto"/>
        <w:jc w:val="both"/>
        <w:rPr>
          <w:spacing w:val="-2"/>
          <w:szCs w:val="20"/>
        </w:rPr>
      </w:pPr>
      <w:r>
        <w:rPr>
          <w:spacing w:val="-2"/>
          <w:szCs w:val="20"/>
        </w:rPr>
        <w:t xml:space="preserve">Student/-ka posługuje się </w:t>
      </w:r>
      <w:r>
        <w:rPr>
          <w:rFonts w:hint="default"/>
          <w:spacing w:val="-2"/>
          <w:szCs w:val="20"/>
          <w:lang w:val="pl-PL"/>
        </w:rPr>
        <w:t xml:space="preserve">podstawowym </w:t>
      </w:r>
      <w:r>
        <w:rPr>
          <w:spacing w:val="-2"/>
          <w:szCs w:val="20"/>
        </w:rPr>
        <w:t xml:space="preserve">oprogramowaniem </w:t>
      </w:r>
      <w:r>
        <w:rPr>
          <w:rFonts w:hint="default"/>
          <w:spacing w:val="-2"/>
          <w:szCs w:val="20"/>
          <w:lang w:val="pl-PL"/>
        </w:rPr>
        <w:t xml:space="preserve">pakietu </w:t>
      </w:r>
      <w:r>
        <w:rPr>
          <w:spacing w:val="-2"/>
          <w:szCs w:val="20"/>
        </w:rPr>
        <w:t>MS Office, a w szczególności MS Word</w:t>
      </w:r>
      <w:r>
        <w:rPr>
          <w:rFonts w:hint="default"/>
          <w:spacing w:val="-2"/>
          <w:szCs w:val="20"/>
          <w:lang w:val="pl-PL"/>
        </w:rPr>
        <w:t xml:space="preserve"> (także pod kątem wykorzystania trybu Recenzji w pracy redaktorskiej, znajomości skrótów klawiszowych oraz bardziej zaawansowanych funkcji edytora tekstów)</w:t>
      </w:r>
    </w:p>
    <w:p>
      <w:pPr>
        <w:numPr>
          <w:ilvl w:val="0"/>
          <w:numId w:val="6"/>
        </w:numPr>
        <w:spacing w:line="360" w:lineRule="auto"/>
        <w:jc w:val="both"/>
        <w:rPr>
          <w:spacing w:val="-2"/>
          <w:szCs w:val="20"/>
        </w:rPr>
      </w:pPr>
      <w:r>
        <w:rPr>
          <w:spacing w:val="-2"/>
          <w:szCs w:val="20"/>
        </w:rPr>
        <w:t>Student/-ka ma podstawowe umiejętności w zakresie wykorzystania wiedzy polonistycznej w działalności związanej z pracą wydawnictw i redakcji</w:t>
      </w:r>
    </w:p>
    <w:p>
      <w:pPr>
        <w:rPr>
          <w:b/>
          <w:u w:val="single"/>
        </w:rPr>
      </w:pPr>
    </w:p>
    <w:p>
      <w:pPr>
        <w:rPr>
          <w:b/>
        </w:rPr>
      </w:pPr>
      <w:r>
        <w:rPr>
          <w:b/>
        </w:rPr>
        <w:t>kompetencje społeczne</w:t>
      </w:r>
    </w:p>
    <w:p>
      <w:pPr>
        <w:rPr>
          <w:b/>
          <w:u w:val="single"/>
        </w:rPr>
      </w:pPr>
    </w:p>
    <w:p>
      <w:pPr>
        <w:numPr>
          <w:ilvl w:val="0"/>
          <w:numId w:val="7"/>
        </w:numPr>
        <w:spacing w:line="360" w:lineRule="auto"/>
        <w:jc w:val="both"/>
        <w:rPr>
          <w:bCs/>
          <w:szCs w:val="20"/>
        </w:rPr>
      </w:pPr>
      <w:r>
        <w:rPr>
          <w:bCs/>
          <w:szCs w:val="20"/>
        </w:rPr>
        <w:t>Student/-ka potrafi pracować w zespole, realizując pomysły własne i kolegów</w:t>
      </w:r>
    </w:p>
    <w:p>
      <w:pPr>
        <w:numPr>
          <w:ilvl w:val="0"/>
          <w:numId w:val="7"/>
        </w:numPr>
        <w:spacing w:line="360" w:lineRule="auto"/>
        <w:jc w:val="both"/>
        <w:rPr>
          <w:bCs/>
          <w:szCs w:val="20"/>
        </w:rPr>
      </w:pPr>
      <w:r>
        <w:rPr>
          <w:bCs/>
          <w:szCs w:val="20"/>
        </w:rPr>
        <w:t>Student/-ka prawidłowo identyfikuje i rozstrzyga dylematy związane z wykonywaniem zawodu redaktora, korektora, wydawcy</w:t>
      </w:r>
    </w:p>
    <w:p>
      <w:pPr>
        <w:pStyle w:val="2"/>
        <w:jc w:val="center"/>
        <w:rPr>
          <w:b/>
          <w:bCs/>
        </w:rPr>
      </w:pPr>
      <w:r>
        <w:rPr>
          <w:bCs/>
          <w:szCs w:val="20"/>
        </w:rPr>
        <w:br w:type="page"/>
      </w:r>
      <w:r>
        <w:rPr>
          <w:b/>
          <w:bCs/>
        </w:rPr>
        <w:drawing>
          <wp:inline distT="0" distB="0" distL="114300" distR="114300">
            <wp:extent cx="3108960" cy="572770"/>
            <wp:effectExtent l="0" t="0" r="15240" b="17780"/>
            <wp:docPr id="2" name="Obraz 8" descr="Akademia Pomorska w S&amp;lstrok;up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8" descr="Akademia Pomorska w S&amp;lstrok;upsku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spacing w:line="360" w:lineRule="auto"/>
        <w:jc w:val="center"/>
        <w:rPr>
          <w:b/>
          <w:bCs/>
        </w:rPr>
      </w:pPr>
      <w:r>
        <w:rPr>
          <w:b/>
          <w:bCs/>
        </w:rPr>
        <w:t>ZAŁ. 1</w:t>
      </w:r>
    </w:p>
    <w:p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PROTOKÓŁ ZALICZENIA PRAKTYKI </w:t>
      </w:r>
    </w:p>
    <w:p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SPECJALNOŚCIOWEJ </w:t>
      </w:r>
    </w:p>
    <w:p>
      <w:pPr>
        <w:spacing w:line="360" w:lineRule="auto"/>
        <w:jc w:val="center"/>
        <w:rPr>
          <w:b/>
          <w:bCs/>
        </w:rPr>
      </w:pPr>
      <w:r>
        <w:rPr>
          <w:b/>
          <w:bCs/>
        </w:rPr>
        <w:t>STUDENTA/KI AKADEMII POMORSKIEJ W SŁUPSKU</w:t>
      </w:r>
    </w:p>
    <w:p>
      <w:pPr>
        <w:spacing w:line="360" w:lineRule="auto"/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both"/>
        <w:rPr>
          <w:bCs/>
        </w:rPr>
      </w:pPr>
      <w:r>
        <w:rPr>
          <w:bCs/>
        </w:rPr>
        <w:t>Pan/i........................................................................................student/ka roku........................</w:t>
      </w:r>
    </w:p>
    <w:p>
      <w:pPr>
        <w:spacing w:line="360" w:lineRule="auto"/>
        <w:jc w:val="both"/>
        <w:rPr>
          <w:bCs/>
        </w:rPr>
      </w:pPr>
    </w:p>
    <w:p>
      <w:pPr>
        <w:spacing w:line="360" w:lineRule="auto"/>
        <w:jc w:val="both"/>
        <w:rPr>
          <w:bCs/>
        </w:rPr>
      </w:pPr>
      <w:r>
        <w:rPr>
          <w:bCs/>
        </w:rPr>
        <w:t>kierunek...................................................................................odbył/a w dniach......................</w:t>
      </w:r>
    </w:p>
    <w:p>
      <w:pPr>
        <w:spacing w:line="360" w:lineRule="auto"/>
        <w:jc w:val="both"/>
        <w:rPr>
          <w:bCs/>
        </w:rPr>
      </w:pPr>
    </w:p>
    <w:p>
      <w:pPr>
        <w:spacing w:line="360" w:lineRule="auto"/>
        <w:jc w:val="both"/>
        <w:rPr>
          <w:bCs/>
        </w:rPr>
      </w:pPr>
      <w:r>
        <w:rPr>
          <w:bCs/>
        </w:rPr>
        <w:t xml:space="preserve">……………………………………..praktykę specjalnościową wydawniczo-redaktorską </w:t>
      </w:r>
    </w:p>
    <w:p>
      <w:pPr>
        <w:spacing w:line="360" w:lineRule="auto"/>
        <w:jc w:val="both"/>
        <w:rPr>
          <w:bCs/>
        </w:rPr>
      </w:pPr>
    </w:p>
    <w:p>
      <w:pPr>
        <w:spacing w:line="360" w:lineRule="auto"/>
        <w:jc w:val="both"/>
        <w:rPr>
          <w:bCs/>
        </w:rPr>
      </w:pPr>
      <w:r>
        <w:rPr>
          <w:bCs/>
        </w:rPr>
        <w:t>w (nazwa instytucji) ………………........................................................................................</w:t>
      </w:r>
    </w:p>
    <w:p>
      <w:pPr>
        <w:spacing w:line="360" w:lineRule="auto"/>
        <w:jc w:val="both"/>
        <w:rPr>
          <w:bCs/>
        </w:rPr>
      </w:pPr>
    </w:p>
    <w:p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Uczestniczył/a w działaniach związanych z procesem wydawniczym w łącznej liczbie godzin ........................</w:t>
      </w:r>
    </w:p>
    <w:p>
      <w:pPr>
        <w:spacing w:line="360" w:lineRule="auto"/>
        <w:ind w:left="1440"/>
        <w:jc w:val="both"/>
        <w:rPr>
          <w:bCs/>
        </w:rPr>
      </w:pPr>
    </w:p>
    <w:p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Uczestniczył/a w działaniach związanych z procesem redaktorskim w łącznej liczbie godzin ….................</w:t>
      </w:r>
    </w:p>
    <w:p>
      <w:pPr>
        <w:ind w:left="708"/>
        <w:rPr>
          <w:bCs/>
        </w:rPr>
      </w:pPr>
    </w:p>
    <w:p>
      <w:pPr>
        <w:ind w:left="708"/>
        <w:rPr>
          <w:bCs/>
        </w:rPr>
      </w:pPr>
    </w:p>
    <w:p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Stan </w:t>
      </w:r>
      <w:r>
        <w:rPr>
          <w:bCs/>
          <w:u w:val="single"/>
        </w:rPr>
        <w:t>wiadomości</w:t>
      </w:r>
      <w:r>
        <w:rPr>
          <w:bCs/>
        </w:rPr>
        <w:t xml:space="preserve"> rzeczowych praktykanta/ki (wiedza merytoryczna)</w:t>
      </w:r>
    </w:p>
    <w:p>
      <w:pPr>
        <w:spacing w:line="360" w:lineRule="auto"/>
        <w:jc w:val="both"/>
        <w:rPr>
          <w:bCs/>
        </w:rPr>
      </w:pPr>
    </w:p>
    <w:p>
      <w:pPr>
        <w:spacing w:line="360" w:lineRule="auto"/>
        <w:jc w:val="both"/>
        <w:rPr>
          <w:bCs/>
        </w:rPr>
      </w:pPr>
    </w:p>
    <w:p>
      <w:pPr>
        <w:spacing w:line="360" w:lineRule="auto"/>
        <w:jc w:val="both"/>
        <w:rPr>
          <w:bCs/>
        </w:rPr>
      </w:pPr>
    </w:p>
    <w:p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  <w:u w:val="single"/>
        </w:rPr>
        <w:t>Umiejętności</w:t>
      </w:r>
      <w:r>
        <w:rPr>
          <w:bCs/>
        </w:rPr>
        <w:t xml:space="preserve"> organizowania stanowiska pracy</w:t>
      </w:r>
    </w:p>
    <w:p>
      <w:pPr>
        <w:spacing w:line="360" w:lineRule="auto"/>
        <w:ind w:left="1800"/>
        <w:jc w:val="both"/>
        <w:rPr>
          <w:bCs/>
        </w:rPr>
      </w:pPr>
    </w:p>
    <w:p>
      <w:pPr>
        <w:spacing w:line="360" w:lineRule="auto"/>
        <w:ind w:left="1800"/>
        <w:jc w:val="both"/>
        <w:rPr>
          <w:bCs/>
        </w:rPr>
      </w:pPr>
    </w:p>
    <w:p>
      <w:pPr>
        <w:spacing w:line="360" w:lineRule="auto"/>
        <w:ind w:left="1800"/>
        <w:jc w:val="both"/>
        <w:rPr>
          <w:bCs/>
        </w:rPr>
      </w:pPr>
    </w:p>
    <w:p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Stosunek praktykanta do innych (zdolności komunikacyjne, interpersonalne)</w:t>
      </w:r>
    </w:p>
    <w:p>
      <w:pPr>
        <w:spacing w:line="360" w:lineRule="auto"/>
        <w:ind w:left="1800"/>
        <w:jc w:val="both"/>
        <w:rPr>
          <w:bCs/>
        </w:rPr>
      </w:pPr>
    </w:p>
    <w:p>
      <w:pPr>
        <w:spacing w:line="360" w:lineRule="auto"/>
        <w:ind w:left="1800"/>
        <w:jc w:val="both"/>
        <w:rPr>
          <w:bCs/>
        </w:rPr>
      </w:pPr>
    </w:p>
    <w:p>
      <w:pPr>
        <w:spacing w:line="360" w:lineRule="auto"/>
        <w:ind w:left="1800"/>
        <w:jc w:val="both"/>
        <w:rPr>
          <w:bCs/>
        </w:rPr>
      </w:pPr>
    </w:p>
    <w:p>
      <w:pPr>
        <w:spacing w:line="360" w:lineRule="auto"/>
        <w:ind w:left="1800"/>
        <w:jc w:val="both"/>
        <w:rPr>
          <w:bCs/>
        </w:rPr>
      </w:pPr>
    </w:p>
    <w:p>
      <w:pPr>
        <w:spacing w:line="360" w:lineRule="auto"/>
        <w:ind w:left="1800"/>
        <w:jc w:val="both"/>
        <w:rPr>
          <w:bCs/>
        </w:rPr>
      </w:pPr>
    </w:p>
    <w:p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Zalety prowadzonych zajęć</w:t>
      </w:r>
    </w:p>
    <w:p>
      <w:pPr>
        <w:spacing w:line="360" w:lineRule="auto"/>
        <w:ind w:left="1800"/>
        <w:jc w:val="both"/>
        <w:rPr>
          <w:bCs/>
        </w:rPr>
      </w:pPr>
    </w:p>
    <w:p>
      <w:pPr>
        <w:spacing w:line="360" w:lineRule="auto"/>
        <w:ind w:left="1800"/>
        <w:jc w:val="both"/>
        <w:rPr>
          <w:bCs/>
        </w:rPr>
      </w:pPr>
    </w:p>
    <w:p>
      <w:pPr>
        <w:spacing w:line="360" w:lineRule="auto"/>
        <w:ind w:left="1800"/>
        <w:jc w:val="both"/>
        <w:rPr>
          <w:bCs/>
        </w:rPr>
      </w:pPr>
    </w:p>
    <w:p>
      <w:pPr>
        <w:spacing w:line="360" w:lineRule="auto"/>
        <w:ind w:left="1800"/>
        <w:jc w:val="both"/>
        <w:rPr>
          <w:bCs/>
        </w:rPr>
      </w:pPr>
    </w:p>
    <w:p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Błędy i usterki</w:t>
      </w:r>
    </w:p>
    <w:p>
      <w:pPr>
        <w:spacing w:line="360" w:lineRule="auto"/>
        <w:ind w:left="1800"/>
        <w:jc w:val="both"/>
        <w:rPr>
          <w:bCs/>
        </w:rPr>
      </w:pPr>
    </w:p>
    <w:p>
      <w:pPr>
        <w:spacing w:line="360" w:lineRule="auto"/>
        <w:ind w:left="1800"/>
        <w:jc w:val="both"/>
        <w:rPr>
          <w:bCs/>
        </w:rPr>
      </w:pPr>
    </w:p>
    <w:p>
      <w:pPr>
        <w:spacing w:line="360" w:lineRule="auto"/>
        <w:ind w:left="1800"/>
        <w:jc w:val="both"/>
        <w:rPr>
          <w:bCs/>
        </w:rPr>
      </w:pPr>
    </w:p>
    <w:p>
      <w:pPr>
        <w:spacing w:line="360" w:lineRule="auto"/>
        <w:ind w:left="1800"/>
        <w:jc w:val="both"/>
        <w:rPr>
          <w:bCs/>
        </w:rPr>
      </w:pPr>
    </w:p>
    <w:p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Propozycje dla uczelni</w:t>
      </w:r>
    </w:p>
    <w:p>
      <w:pPr>
        <w:spacing w:line="360" w:lineRule="auto"/>
        <w:ind w:left="1800"/>
        <w:jc w:val="both"/>
        <w:rPr>
          <w:bCs/>
        </w:rPr>
      </w:pPr>
    </w:p>
    <w:p>
      <w:pPr>
        <w:spacing w:line="360" w:lineRule="auto"/>
        <w:ind w:left="1800"/>
        <w:jc w:val="both"/>
        <w:rPr>
          <w:bCs/>
        </w:rPr>
      </w:pPr>
    </w:p>
    <w:p>
      <w:pPr>
        <w:spacing w:line="360" w:lineRule="auto"/>
        <w:ind w:left="1800"/>
        <w:jc w:val="both"/>
        <w:rPr>
          <w:bCs/>
        </w:rPr>
      </w:pPr>
    </w:p>
    <w:p>
      <w:pPr>
        <w:spacing w:line="360" w:lineRule="auto"/>
        <w:ind w:left="1800"/>
        <w:jc w:val="both"/>
        <w:rPr>
          <w:bCs/>
        </w:rPr>
      </w:pPr>
    </w:p>
    <w:p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Ocena końcowa wyrażona stopniem (bardzo dobrym, dobrym, dostatecznym, niedostatecznym)</w:t>
      </w:r>
    </w:p>
    <w:p>
      <w:pPr>
        <w:spacing w:line="360" w:lineRule="auto"/>
        <w:jc w:val="both"/>
        <w:rPr>
          <w:bCs/>
        </w:rPr>
      </w:pPr>
    </w:p>
    <w:p>
      <w:pPr>
        <w:spacing w:line="360" w:lineRule="auto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</w:t>
      </w:r>
    </w:p>
    <w:p>
      <w:pPr>
        <w:spacing w:line="360" w:lineRule="auto"/>
        <w:jc w:val="both"/>
        <w:rPr>
          <w:bCs/>
        </w:rPr>
      </w:pPr>
    </w:p>
    <w:p>
      <w:pPr>
        <w:spacing w:line="360" w:lineRule="auto"/>
        <w:jc w:val="both"/>
        <w:rPr>
          <w:bCs/>
        </w:rPr>
      </w:pPr>
    </w:p>
    <w:p>
      <w:pPr>
        <w:spacing w:line="360" w:lineRule="auto"/>
        <w:jc w:val="both"/>
        <w:rPr>
          <w:bCs/>
        </w:rPr>
      </w:pPr>
    </w:p>
    <w:p>
      <w:pPr>
        <w:jc w:val="right"/>
      </w:pPr>
      <w:r>
        <w:rPr>
          <w:bCs/>
        </w:rPr>
        <w:t>Podpis opiekuna praktyki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Podpis dyrektora i pieczęć instytucji</w:t>
      </w:r>
    </w:p>
    <w:p/>
    <w:p/>
    <w:p>
      <w:pPr>
        <w:rPr>
          <w:bCs/>
          <w:szCs w:val="20"/>
        </w:rPr>
      </w:pPr>
      <w:r>
        <w:t>.................................................................                             ........................................................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ans-serif">
    <w:altName w:val="Almonte Sno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monte Snow">
    <w:panose1 w:val="02000400000000000000"/>
    <w:charset w:val="00"/>
    <w:family w:val="auto"/>
    <w:pitch w:val="default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585"/>
    <w:multiLevelType w:val="multilevel"/>
    <w:tmpl w:val="043F058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C6271E8"/>
    <w:multiLevelType w:val="multilevel"/>
    <w:tmpl w:val="2C6271E8"/>
    <w:lvl w:ilvl="0" w:tentative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tabs>
          <w:tab w:val="left" w:pos="1788"/>
        </w:tabs>
        <w:ind w:left="178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508"/>
        </w:tabs>
        <w:ind w:left="250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228"/>
        </w:tabs>
        <w:ind w:left="322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948"/>
        </w:tabs>
        <w:ind w:left="394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668"/>
        </w:tabs>
        <w:ind w:left="466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388"/>
        </w:tabs>
        <w:ind w:left="538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108"/>
        </w:tabs>
        <w:ind w:left="610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828"/>
        </w:tabs>
        <w:ind w:left="6828" w:hanging="360"/>
      </w:pPr>
      <w:rPr>
        <w:rFonts w:hint="default" w:ascii="Wingdings" w:hAnsi="Wingdings"/>
      </w:rPr>
    </w:lvl>
  </w:abstractNum>
  <w:abstractNum w:abstractNumId="2">
    <w:nsid w:val="383460FD"/>
    <w:multiLevelType w:val="multilevel"/>
    <w:tmpl w:val="383460F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87A6B"/>
    <w:multiLevelType w:val="multilevel"/>
    <w:tmpl w:val="47387A6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B5A7D64"/>
    <w:multiLevelType w:val="multilevel"/>
    <w:tmpl w:val="4B5A7D64"/>
    <w:lvl w:ilvl="0" w:tentative="0">
      <w:start w:val="1"/>
      <w:numFmt w:val="bullet"/>
      <w:lvlText w:val=""/>
      <w:lvlJc w:val="left"/>
      <w:pPr>
        <w:tabs>
          <w:tab w:val="left" w:pos="1068"/>
        </w:tabs>
        <w:ind w:left="106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788"/>
        </w:tabs>
        <w:ind w:left="178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508"/>
        </w:tabs>
        <w:ind w:left="250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228"/>
        </w:tabs>
        <w:ind w:left="322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948"/>
        </w:tabs>
        <w:ind w:left="394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668"/>
        </w:tabs>
        <w:ind w:left="466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388"/>
        </w:tabs>
        <w:ind w:left="538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108"/>
        </w:tabs>
        <w:ind w:left="610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828"/>
        </w:tabs>
        <w:ind w:left="6828" w:hanging="360"/>
      </w:pPr>
      <w:rPr>
        <w:rFonts w:hint="default" w:ascii="Wingdings" w:hAnsi="Wingdings"/>
      </w:rPr>
    </w:lvl>
  </w:abstractNum>
  <w:abstractNum w:abstractNumId="5">
    <w:nsid w:val="5BF63966"/>
    <w:multiLevelType w:val="multilevel"/>
    <w:tmpl w:val="5BF6396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C484207"/>
    <w:multiLevelType w:val="multilevel"/>
    <w:tmpl w:val="6C484207"/>
    <w:lvl w:ilvl="0" w:tentative="0">
      <w:start w:val="1"/>
      <w:numFmt w:val="bullet"/>
      <w:lvlText w:val=""/>
      <w:lvlJc w:val="left"/>
      <w:pPr>
        <w:ind w:left="149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1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3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5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7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9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1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3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52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F7"/>
    <w:rsid w:val="000106B0"/>
    <w:rsid w:val="0005134D"/>
    <w:rsid w:val="00083327"/>
    <w:rsid w:val="0009122D"/>
    <w:rsid w:val="0012330B"/>
    <w:rsid w:val="0014305D"/>
    <w:rsid w:val="00143481"/>
    <w:rsid w:val="001524DC"/>
    <w:rsid w:val="00172C5B"/>
    <w:rsid w:val="00176A45"/>
    <w:rsid w:val="0018190D"/>
    <w:rsid w:val="001A111A"/>
    <w:rsid w:val="001B42F8"/>
    <w:rsid w:val="00212DC6"/>
    <w:rsid w:val="0022139D"/>
    <w:rsid w:val="00241503"/>
    <w:rsid w:val="002544DF"/>
    <w:rsid w:val="00276FB0"/>
    <w:rsid w:val="002849E4"/>
    <w:rsid w:val="002B4CDE"/>
    <w:rsid w:val="00311A0D"/>
    <w:rsid w:val="0033244B"/>
    <w:rsid w:val="003440C3"/>
    <w:rsid w:val="003468AF"/>
    <w:rsid w:val="00364EF7"/>
    <w:rsid w:val="00381B35"/>
    <w:rsid w:val="00390431"/>
    <w:rsid w:val="003A14C3"/>
    <w:rsid w:val="003C0041"/>
    <w:rsid w:val="003C11FB"/>
    <w:rsid w:val="003E0748"/>
    <w:rsid w:val="004A3F7A"/>
    <w:rsid w:val="004B3046"/>
    <w:rsid w:val="004C548E"/>
    <w:rsid w:val="004D1669"/>
    <w:rsid w:val="004D6DBD"/>
    <w:rsid w:val="004E0D64"/>
    <w:rsid w:val="004E5606"/>
    <w:rsid w:val="004F2D3C"/>
    <w:rsid w:val="00530F3C"/>
    <w:rsid w:val="00544EDC"/>
    <w:rsid w:val="005519C2"/>
    <w:rsid w:val="00552D8B"/>
    <w:rsid w:val="00556157"/>
    <w:rsid w:val="005604BB"/>
    <w:rsid w:val="00565212"/>
    <w:rsid w:val="005769DE"/>
    <w:rsid w:val="005B7362"/>
    <w:rsid w:val="005C45D0"/>
    <w:rsid w:val="005D19C6"/>
    <w:rsid w:val="005D58DB"/>
    <w:rsid w:val="005F5372"/>
    <w:rsid w:val="005F7201"/>
    <w:rsid w:val="00612F3D"/>
    <w:rsid w:val="006428B4"/>
    <w:rsid w:val="00697E6E"/>
    <w:rsid w:val="006A42B3"/>
    <w:rsid w:val="0074126D"/>
    <w:rsid w:val="00764D6D"/>
    <w:rsid w:val="00771400"/>
    <w:rsid w:val="007A6187"/>
    <w:rsid w:val="007A6A7D"/>
    <w:rsid w:val="007C4C16"/>
    <w:rsid w:val="007C69EF"/>
    <w:rsid w:val="007F0597"/>
    <w:rsid w:val="007F7A35"/>
    <w:rsid w:val="00804D36"/>
    <w:rsid w:val="00843141"/>
    <w:rsid w:val="008553D6"/>
    <w:rsid w:val="00875260"/>
    <w:rsid w:val="008B158E"/>
    <w:rsid w:val="008D37BB"/>
    <w:rsid w:val="009017D2"/>
    <w:rsid w:val="00907DBE"/>
    <w:rsid w:val="00920A8D"/>
    <w:rsid w:val="00930E98"/>
    <w:rsid w:val="00961AA3"/>
    <w:rsid w:val="0097537C"/>
    <w:rsid w:val="009A41C4"/>
    <w:rsid w:val="009D0362"/>
    <w:rsid w:val="009D4D6F"/>
    <w:rsid w:val="009E10E2"/>
    <w:rsid w:val="00A04875"/>
    <w:rsid w:val="00A30803"/>
    <w:rsid w:val="00A6307A"/>
    <w:rsid w:val="00A77A13"/>
    <w:rsid w:val="00AA2011"/>
    <w:rsid w:val="00AA25DF"/>
    <w:rsid w:val="00AE79D1"/>
    <w:rsid w:val="00B33345"/>
    <w:rsid w:val="00B362FC"/>
    <w:rsid w:val="00B7232A"/>
    <w:rsid w:val="00B72B9C"/>
    <w:rsid w:val="00B946C4"/>
    <w:rsid w:val="00B95785"/>
    <w:rsid w:val="00BD2A1A"/>
    <w:rsid w:val="00BE24F7"/>
    <w:rsid w:val="00BE7669"/>
    <w:rsid w:val="00C646F6"/>
    <w:rsid w:val="00C971E4"/>
    <w:rsid w:val="00CA1F9E"/>
    <w:rsid w:val="00CA2327"/>
    <w:rsid w:val="00CB7C53"/>
    <w:rsid w:val="00CD2A72"/>
    <w:rsid w:val="00D1052D"/>
    <w:rsid w:val="00D14CD4"/>
    <w:rsid w:val="00D25D92"/>
    <w:rsid w:val="00D42BAE"/>
    <w:rsid w:val="00D517C5"/>
    <w:rsid w:val="00D81DCE"/>
    <w:rsid w:val="00D8516F"/>
    <w:rsid w:val="00DD7DEF"/>
    <w:rsid w:val="00E2571E"/>
    <w:rsid w:val="00E37885"/>
    <w:rsid w:val="00E67EDD"/>
    <w:rsid w:val="00E724C0"/>
    <w:rsid w:val="00E85A25"/>
    <w:rsid w:val="00E9002C"/>
    <w:rsid w:val="00E95B61"/>
    <w:rsid w:val="00EB1BD2"/>
    <w:rsid w:val="00EB2194"/>
    <w:rsid w:val="00EC082E"/>
    <w:rsid w:val="00ED12A1"/>
    <w:rsid w:val="00EF3F8C"/>
    <w:rsid w:val="00EF40DD"/>
    <w:rsid w:val="00F06535"/>
    <w:rsid w:val="00F13658"/>
    <w:rsid w:val="00F209DE"/>
    <w:rsid w:val="00F8501A"/>
    <w:rsid w:val="00F87927"/>
    <w:rsid w:val="00F9671C"/>
    <w:rsid w:val="00FD5774"/>
    <w:rsid w:val="04EE1526"/>
    <w:rsid w:val="0A517CA1"/>
    <w:rsid w:val="116A657C"/>
    <w:rsid w:val="122A756B"/>
    <w:rsid w:val="179D78F6"/>
    <w:rsid w:val="22AB6FEF"/>
    <w:rsid w:val="26C975B5"/>
    <w:rsid w:val="29547AD4"/>
    <w:rsid w:val="2AE5781C"/>
    <w:rsid w:val="2FE25CF8"/>
    <w:rsid w:val="351F198C"/>
    <w:rsid w:val="398D3912"/>
    <w:rsid w:val="3BA01410"/>
    <w:rsid w:val="3C651FFA"/>
    <w:rsid w:val="3F486CFC"/>
    <w:rsid w:val="4FFA3B36"/>
    <w:rsid w:val="52C870DA"/>
    <w:rsid w:val="5C257ADD"/>
    <w:rsid w:val="6B6F3158"/>
    <w:rsid w:val="6CAD2188"/>
    <w:rsid w:val="6FE83C9F"/>
    <w:rsid w:val="75A60747"/>
    <w:rsid w:val="7D467539"/>
    <w:rsid w:val="7DE5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iPriority w:val="0"/>
    <w:pPr>
      <w:spacing w:after="120"/>
    </w:pPr>
  </w:style>
  <w:style w:type="character" w:customStyle="1" w:styleId="5">
    <w:name w:val="Tekst podstawowy Znak"/>
    <w:link w:val="2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5332A1-AD30-4C7F-96C7-A0D2622423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ACME</Company>
  <Pages>7</Pages>
  <Words>854</Words>
  <Characters>5129</Characters>
  <Lines>42</Lines>
  <Paragraphs>11</Paragraphs>
  <TotalTime>17</TotalTime>
  <ScaleCrop>false</ScaleCrop>
  <LinksUpToDate>false</LinksUpToDate>
  <CharactersWithSpaces>5972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2021-02-03T12:20:00Z</dcterms:created>
  <dc:creator>oem</dc:creator>
  <cp:lastModifiedBy>kaszewski</cp:lastModifiedBy>
  <dcterms:modified xsi:type="dcterms:W3CDTF">2021-02-05T11:22:08Z</dcterms:modified>
  <dc:title>Praktyka dydaktyczna - polonistyczna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1045-11.2.0.9127</vt:lpwstr>
  </property>
</Properties>
</file>