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C5" w:rsidRPr="00D839C5" w:rsidRDefault="00D839C5" w:rsidP="00D839C5">
      <w:pPr>
        <w:spacing w:line="360" w:lineRule="auto"/>
        <w:jc w:val="center"/>
        <w:rPr>
          <w:rFonts w:asciiTheme="majorHAnsi" w:hAnsiTheme="majorHAnsi"/>
        </w:rPr>
      </w:pPr>
      <w:r w:rsidRPr="00D839C5">
        <w:rPr>
          <w:rFonts w:asciiTheme="majorHAnsi" w:hAnsiTheme="majorHAnsi"/>
          <w:b/>
        </w:rPr>
        <w:t xml:space="preserve">Zagadnienia na egzamin dyplomowy </w:t>
      </w:r>
    </w:p>
    <w:p w:rsidR="00D839C5" w:rsidRPr="00D839C5" w:rsidRDefault="00D839C5" w:rsidP="00D839C5">
      <w:pPr>
        <w:spacing w:line="360" w:lineRule="auto"/>
        <w:jc w:val="center"/>
        <w:rPr>
          <w:rFonts w:asciiTheme="majorHAnsi" w:hAnsiTheme="majorHAnsi"/>
        </w:rPr>
      </w:pPr>
      <w:r w:rsidRPr="00D839C5">
        <w:rPr>
          <w:rFonts w:asciiTheme="majorHAnsi" w:hAnsiTheme="majorHAnsi"/>
          <w:b/>
        </w:rPr>
        <w:t>Specjalność: Filologia germańska</w:t>
      </w:r>
    </w:p>
    <w:p w:rsidR="00D839C5" w:rsidRPr="00D839C5" w:rsidRDefault="00D839C5" w:rsidP="00D839C5">
      <w:pPr>
        <w:spacing w:line="360" w:lineRule="auto"/>
        <w:jc w:val="center"/>
        <w:rPr>
          <w:rFonts w:asciiTheme="majorHAnsi" w:hAnsiTheme="majorHAnsi"/>
          <w:b/>
        </w:rPr>
      </w:pPr>
    </w:p>
    <w:p w:rsidR="00D839C5" w:rsidRDefault="00D839C5" w:rsidP="00D839C5">
      <w:pPr>
        <w:suppressAutoHyphens w:val="0"/>
        <w:autoSpaceDE w:val="0"/>
        <w:autoSpaceDN w:val="0"/>
        <w:adjustRightInd w:val="0"/>
        <w:spacing w:after="279" w:line="319" w:lineRule="exact"/>
        <w:jc w:val="both"/>
        <w:rPr>
          <w:rFonts w:asciiTheme="majorHAnsi" w:eastAsiaTheme="minorEastAsia" w:hAnsiTheme="majorHAnsi" w:cs="Arial"/>
          <w:b/>
          <w:iCs/>
          <w:color w:val="auto"/>
          <w:sz w:val="28"/>
          <w:szCs w:val="28"/>
          <w:lang w:eastAsia="pl-PL" w:bidi="ar-SA"/>
        </w:rPr>
      </w:pPr>
      <w:r w:rsidRPr="00D839C5">
        <w:rPr>
          <w:rFonts w:asciiTheme="majorHAnsi" w:hAnsiTheme="majorHAnsi"/>
        </w:rPr>
        <w:t xml:space="preserve">W zakresie </w:t>
      </w:r>
      <w:r>
        <w:rPr>
          <w:rFonts w:asciiTheme="majorHAnsi" w:hAnsiTheme="majorHAnsi"/>
        </w:rPr>
        <w:t>historii i kultury państw niemieckiego obszaru językowego</w:t>
      </w:r>
      <w:bookmarkStart w:id="0" w:name="_GoBack"/>
      <w:bookmarkEnd w:id="0"/>
      <w:r w:rsidRPr="00D839C5">
        <w:rPr>
          <w:rFonts w:asciiTheme="majorHAnsi" w:hAnsiTheme="majorHAnsi"/>
        </w:rPr>
        <w:t>:</w:t>
      </w:r>
    </w:p>
    <w:p w:rsidR="00D839C5" w:rsidRPr="00D839C5" w:rsidRDefault="00D839C5" w:rsidP="00D839C5">
      <w:pPr>
        <w:widowControl/>
        <w:numPr>
          <w:ilvl w:val="0"/>
          <w:numId w:val="5"/>
        </w:numPr>
        <w:suppressAutoHyphens w:val="0"/>
        <w:autoSpaceDE w:val="0"/>
        <w:autoSpaceDN w:val="0"/>
        <w:adjustRightInd w:val="0"/>
        <w:spacing w:after="200" w:line="283" w:lineRule="exact"/>
        <w:ind w:right="32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Charakterisieren Sie die drei Grundlagen der deutschsprachigen Kultur: germanische Stammestradition, römisches (antikes) Erbe und universale Reichsidee (des Frankenreichs unter Karl dem Großen)</w:t>
      </w:r>
    </w:p>
    <w:p w:rsidR="00D839C5" w:rsidRPr="00D839C5" w:rsidRDefault="00D839C5" w:rsidP="00D839C5">
      <w:pPr>
        <w:suppressAutoHyphens w:val="0"/>
        <w:autoSpaceDE w:val="0"/>
        <w:autoSpaceDN w:val="0"/>
        <w:adjustRightInd w:val="0"/>
        <w:spacing w:after="240" w:line="278" w:lineRule="exact"/>
        <w:ind w:left="720" w:right="32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[Proszę scharakteryzować trzy podstawowe czynniki, które ukształtowały niemieckojęzyczną kulturę: germańską tradycję plemienną, rzymską (antyczną) spuściznę i uniwersalną ideę cesarstwa (frankońskiego za panowania Karola Wielkiego)]</w:t>
      </w:r>
    </w:p>
    <w:p w:rsidR="00D839C5" w:rsidRPr="00D839C5" w:rsidRDefault="00D839C5" w:rsidP="00D839C5">
      <w:pPr>
        <w:widowControl/>
        <w:numPr>
          <w:ilvl w:val="0"/>
          <w:numId w:val="5"/>
        </w:numPr>
        <w:suppressAutoHyphens w:val="0"/>
        <w:autoSpaceDE w:val="0"/>
        <w:autoSpaceDN w:val="0"/>
        <w:adjustRightInd w:val="0"/>
        <w:spacing w:after="200" w:line="286" w:lineRule="exact"/>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Romanik im deutschsprachigen Raum (Architektur, bildende Kunst)</w:t>
      </w:r>
    </w:p>
    <w:p w:rsidR="00D839C5" w:rsidRPr="00D839C5" w:rsidRDefault="00D839C5" w:rsidP="00D839C5">
      <w:pPr>
        <w:suppressAutoHyphens w:val="0"/>
        <w:autoSpaceDE w:val="0"/>
        <w:autoSpaceDN w:val="0"/>
        <w:adjustRightInd w:val="0"/>
        <w:spacing w:after="285" w:line="286" w:lineRule="exact"/>
        <w:ind w:left="720" w:right="32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[Styl romański w krajach niemieckiego obszaru językowego (architektura i sztuka)]</w:t>
      </w:r>
    </w:p>
    <w:p w:rsidR="00D839C5" w:rsidRPr="00D839C5" w:rsidRDefault="00D839C5" w:rsidP="00D839C5">
      <w:pPr>
        <w:widowControl/>
        <w:numPr>
          <w:ilvl w:val="0"/>
          <w:numId w:val="5"/>
        </w:numPr>
        <w:suppressAutoHyphens w:val="0"/>
        <w:autoSpaceDE w:val="0"/>
        <w:autoSpaceDN w:val="0"/>
        <w:adjustRightInd w:val="0"/>
        <w:spacing w:after="22" w:line="230" w:lineRule="exact"/>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Gotik und höfische Kultur im deutschsprachigen Raum</w:t>
      </w:r>
    </w:p>
    <w:p w:rsidR="00D839C5" w:rsidRPr="00D839C5" w:rsidRDefault="00D839C5" w:rsidP="00D839C5">
      <w:pPr>
        <w:suppressAutoHyphens w:val="0"/>
        <w:autoSpaceDE w:val="0"/>
        <w:autoSpaceDN w:val="0"/>
        <w:adjustRightInd w:val="0"/>
        <w:spacing w:after="157" w:line="230" w:lineRule="exact"/>
        <w:ind w:left="72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[Gotyk i kultura dworska w krajach niemieckiego obszaru językowego]</w:t>
      </w:r>
    </w:p>
    <w:p w:rsidR="00D839C5" w:rsidRPr="00D839C5" w:rsidRDefault="00D839C5" w:rsidP="00D839C5">
      <w:pPr>
        <w:widowControl/>
        <w:numPr>
          <w:ilvl w:val="0"/>
          <w:numId w:val="5"/>
        </w:numPr>
        <w:suppressAutoHyphens w:val="0"/>
        <w:autoSpaceDE w:val="0"/>
        <w:autoSpaceDN w:val="0"/>
        <w:adjustRightInd w:val="0"/>
        <w:spacing w:after="200" w:line="293" w:lineRule="exact"/>
        <w:ind w:right="32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Der Investiturstreit  (der Dualismus von Kaiser und Papst)</w:t>
      </w:r>
    </w:p>
    <w:p w:rsidR="00D839C5" w:rsidRPr="00D839C5" w:rsidRDefault="00D839C5" w:rsidP="00D839C5">
      <w:pPr>
        <w:suppressAutoHyphens w:val="0"/>
        <w:autoSpaceDE w:val="0"/>
        <w:autoSpaceDN w:val="0"/>
        <w:adjustRightInd w:val="0"/>
        <w:spacing w:after="246" w:line="286" w:lineRule="exact"/>
        <w:ind w:left="720" w:right="32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[Walka o inwestyturę (dualizm władzy papieża i cesarza)]</w:t>
      </w:r>
    </w:p>
    <w:p w:rsidR="00D839C5" w:rsidRPr="00D839C5" w:rsidRDefault="00D839C5" w:rsidP="00D839C5">
      <w:pPr>
        <w:widowControl/>
        <w:numPr>
          <w:ilvl w:val="0"/>
          <w:numId w:val="5"/>
        </w:numPr>
        <w:suppressAutoHyphens w:val="0"/>
        <w:spacing w:after="200" w:line="276" w:lineRule="auto"/>
        <w:rPr>
          <w:rFonts w:ascii="Cambria" w:eastAsiaTheme="minorEastAsia" w:hAnsi="Cambria" w:cs="Arial"/>
          <w:color w:val="auto"/>
          <w:lang w:eastAsia="pl-PL" w:bidi="ar-SA"/>
        </w:rPr>
      </w:pPr>
      <w:r w:rsidRPr="00D839C5">
        <w:rPr>
          <w:rFonts w:asciiTheme="majorHAnsi" w:eastAsiaTheme="minorEastAsia" w:hAnsiTheme="majorHAnsi" w:cs="Arial"/>
          <w:color w:val="auto"/>
          <w:lang w:val="de-DE" w:eastAsia="pl-PL" w:bidi="ar-SA"/>
        </w:rPr>
        <w:t xml:space="preserve">Die Entfaltung der Reformation in Deutschland. </w:t>
      </w:r>
      <w:r w:rsidRPr="00D839C5">
        <w:rPr>
          <w:rFonts w:asciiTheme="majorHAnsi" w:eastAsiaTheme="minorEastAsia" w:hAnsiTheme="majorHAnsi" w:cs="Arial"/>
          <w:iCs/>
          <w:color w:val="auto"/>
          <w:lang w:val="de-DE" w:eastAsia="pl-PL" w:bidi="ar-SA"/>
        </w:rPr>
        <w:t xml:space="preserve">Die Bedeutung Martin Luthers und der Reformation für die Geschichte und Kultur der deutschsprachigen  Länder </w:t>
      </w:r>
      <w:r w:rsidRPr="00D839C5">
        <w:rPr>
          <w:rFonts w:asciiTheme="majorHAnsi" w:eastAsiaTheme="minorEastAsia" w:hAnsiTheme="majorHAnsi" w:cs="Arial"/>
          <w:color w:val="auto"/>
          <w:lang w:val="de-DE" w:eastAsia="pl-PL" w:bidi="ar-SA"/>
        </w:rPr>
        <w:t>[</w:t>
      </w:r>
      <w:proofErr w:type="spellStart"/>
      <w:r w:rsidRPr="00D839C5">
        <w:rPr>
          <w:rFonts w:ascii="Cambria" w:eastAsiaTheme="minorEastAsia" w:hAnsi="Cambria" w:cs="Arial"/>
          <w:color w:val="auto"/>
          <w:lang w:val="de-DE" w:eastAsia="pl-PL" w:bidi="ar-SA"/>
        </w:rPr>
        <w:t>Rozwój</w:t>
      </w:r>
      <w:proofErr w:type="spellEnd"/>
      <w:r w:rsidRPr="00D839C5">
        <w:rPr>
          <w:rFonts w:ascii="Cambria" w:eastAsiaTheme="minorEastAsia" w:hAnsi="Cambria" w:cs="Arial"/>
          <w:color w:val="auto"/>
          <w:lang w:val="de-DE" w:eastAsia="pl-PL" w:bidi="ar-SA"/>
        </w:rPr>
        <w:t xml:space="preserve"> </w:t>
      </w:r>
      <w:proofErr w:type="spellStart"/>
      <w:r w:rsidRPr="00D839C5">
        <w:rPr>
          <w:rFonts w:ascii="Cambria" w:eastAsiaTheme="minorEastAsia" w:hAnsi="Cambria" w:cs="Arial"/>
          <w:color w:val="auto"/>
          <w:lang w:val="de-DE" w:eastAsia="pl-PL" w:bidi="ar-SA"/>
        </w:rPr>
        <w:t>reformacji</w:t>
      </w:r>
      <w:proofErr w:type="spellEnd"/>
      <w:r w:rsidRPr="00D839C5">
        <w:rPr>
          <w:rFonts w:ascii="Cambria" w:eastAsiaTheme="minorEastAsia" w:hAnsi="Cambria" w:cs="Arial"/>
          <w:color w:val="auto"/>
          <w:lang w:val="de-DE" w:eastAsia="pl-PL" w:bidi="ar-SA"/>
        </w:rPr>
        <w:t xml:space="preserve"> w </w:t>
      </w:r>
      <w:proofErr w:type="spellStart"/>
      <w:r w:rsidRPr="00D839C5">
        <w:rPr>
          <w:rFonts w:ascii="Cambria" w:eastAsiaTheme="minorEastAsia" w:hAnsi="Cambria" w:cs="Arial"/>
          <w:color w:val="auto"/>
          <w:lang w:val="de-DE" w:eastAsia="pl-PL" w:bidi="ar-SA"/>
        </w:rPr>
        <w:t>Niemczech</w:t>
      </w:r>
      <w:proofErr w:type="spellEnd"/>
      <w:r w:rsidRPr="00D839C5">
        <w:rPr>
          <w:rFonts w:ascii="Cambria" w:eastAsiaTheme="minorEastAsia" w:hAnsi="Cambria" w:cs="Arial"/>
          <w:color w:val="auto"/>
          <w:lang w:val="de-DE" w:eastAsia="pl-PL" w:bidi="ar-SA"/>
        </w:rPr>
        <w:t xml:space="preserve">. </w:t>
      </w:r>
      <w:r w:rsidRPr="00D839C5">
        <w:rPr>
          <w:rFonts w:asciiTheme="majorHAnsi" w:eastAsiaTheme="minorEastAsia" w:hAnsiTheme="majorHAnsi" w:cs="Arial"/>
          <w:color w:val="auto"/>
          <w:lang w:eastAsia="pl-PL" w:bidi="ar-SA"/>
        </w:rPr>
        <w:t>Znaczenie Marcina Lutra i Reformacji dla historii i kultury krajów niemieckiego obszaru językowego]</w:t>
      </w:r>
    </w:p>
    <w:p w:rsidR="00D839C5" w:rsidRPr="00D839C5" w:rsidRDefault="00D839C5" w:rsidP="00D839C5">
      <w:pPr>
        <w:widowControl/>
        <w:numPr>
          <w:ilvl w:val="0"/>
          <w:numId w:val="5"/>
        </w:numPr>
        <w:suppressAutoHyphens w:val="0"/>
        <w:autoSpaceDE w:val="0"/>
        <w:autoSpaceDN w:val="0"/>
        <w:adjustRightInd w:val="0"/>
        <w:spacing w:after="200" w:line="283" w:lineRule="exact"/>
        <w:ind w:right="32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Humanismus und Renaissance im deutschsprachigen Raum (Erasmus, Reuchlin, Dürer, Holbein, Stoß, Grünewald, Cranach...)</w:t>
      </w:r>
    </w:p>
    <w:p w:rsidR="00D839C5" w:rsidRPr="00D839C5" w:rsidRDefault="00D839C5" w:rsidP="00D839C5">
      <w:pPr>
        <w:suppressAutoHyphens w:val="0"/>
        <w:autoSpaceDE w:val="0"/>
        <w:autoSpaceDN w:val="0"/>
        <w:adjustRightInd w:val="0"/>
        <w:spacing w:after="244" w:line="288" w:lineRule="exact"/>
        <w:ind w:left="720" w:right="32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 xml:space="preserve">[Humanizm i Renesans w krajach niemieckiego obszaru językowego (Erazm, </w:t>
      </w:r>
      <w:proofErr w:type="spellStart"/>
      <w:r w:rsidRPr="00D839C5">
        <w:rPr>
          <w:rFonts w:asciiTheme="majorHAnsi" w:eastAsiaTheme="minorEastAsia" w:hAnsiTheme="majorHAnsi" w:cs="Arial"/>
          <w:color w:val="auto"/>
          <w:lang w:eastAsia="pl-PL" w:bidi="ar-SA"/>
        </w:rPr>
        <w:t>Reuchlin</w:t>
      </w:r>
      <w:proofErr w:type="spellEnd"/>
      <w:r w:rsidRPr="00D839C5">
        <w:rPr>
          <w:rFonts w:asciiTheme="majorHAnsi" w:eastAsiaTheme="minorEastAsia" w:hAnsiTheme="majorHAnsi" w:cs="Arial"/>
          <w:color w:val="auto"/>
          <w:lang w:eastAsia="pl-PL" w:bidi="ar-SA"/>
        </w:rPr>
        <w:t xml:space="preserve">, Dürer, Holbein, </w:t>
      </w:r>
      <w:proofErr w:type="spellStart"/>
      <w:r w:rsidRPr="00D839C5">
        <w:rPr>
          <w:rFonts w:asciiTheme="majorHAnsi" w:eastAsiaTheme="minorEastAsia" w:hAnsiTheme="majorHAnsi" w:cs="Arial"/>
          <w:color w:val="auto"/>
          <w:lang w:eastAsia="pl-PL" w:bidi="ar-SA"/>
        </w:rPr>
        <w:t>Stoß</w:t>
      </w:r>
      <w:proofErr w:type="spellEnd"/>
      <w:r w:rsidRPr="00D839C5">
        <w:rPr>
          <w:rFonts w:asciiTheme="majorHAnsi" w:eastAsiaTheme="minorEastAsia" w:hAnsiTheme="majorHAnsi" w:cs="Arial"/>
          <w:color w:val="auto"/>
          <w:lang w:eastAsia="pl-PL" w:bidi="ar-SA"/>
        </w:rPr>
        <w:t>, Grünewald, Cranach...)]</w:t>
      </w:r>
    </w:p>
    <w:p w:rsidR="00D839C5" w:rsidRPr="00D839C5" w:rsidRDefault="00D839C5" w:rsidP="00D839C5">
      <w:pPr>
        <w:widowControl/>
        <w:numPr>
          <w:ilvl w:val="0"/>
          <w:numId w:val="5"/>
        </w:numPr>
        <w:suppressAutoHyphens w:val="0"/>
        <w:autoSpaceDE w:val="0"/>
        <w:autoSpaceDN w:val="0"/>
        <w:adjustRightInd w:val="0"/>
        <w:spacing w:after="200" w:line="283" w:lineRule="exact"/>
        <w:ind w:right="32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 xml:space="preserve">Barocke </w:t>
      </w:r>
      <w:r w:rsidRPr="00D839C5">
        <w:rPr>
          <w:rFonts w:asciiTheme="majorHAnsi" w:eastAsiaTheme="minorEastAsia" w:hAnsiTheme="majorHAnsi" w:cs="Arial"/>
          <w:iCs/>
          <w:color w:val="auto"/>
          <w:lang w:val="fr-FR" w:eastAsia="pl-PL" w:bidi="ar-SA"/>
        </w:rPr>
        <w:t xml:space="preserve">Polyphonie </w:t>
      </w:r>
      <w:r w:rsidRPr="00D839C5">
        <w:rPr>
          <w:rFonts w:asciiTheme="majorHAnsi" w:eastAsiaTheme="minorEastAsia" w:hAnsiTheme="majorHAnsi" w:cs="Arial"/>
          <w:iCs/>
          <w:color w:val="auto"/>
          <w:lang w:val="de-DE" w:eastAsia="pl-PL" w:bidi="ar-SA"/>
        </w:rPr>
        <w:t xml:space="preserve">in Kunst (Rubens ...) und Architektur (Würzburg, Dresden...), Literatur (Opitz, Gryphius, Grimmelshausen...), Philosophie (Leibniz..., barocker </w:t>
      </w:r>
      <w:proofErr w:type="spellStart"/>
      <w:r w:rsidRPr="00D839C5">
        <w:rPr>
          <w:rFonts w:asciiTheme="majorHAnsi" w:eastAsiaTheme="minorEastAsia" w:hAnsiTheme="majorHAnsi" w:cs="Arial"/>
          <w:iCs/>
          <w:color w:val="auto"/>
          <w:lang w:val="de-DE" w:eastAsia="pl-PL" w:bidi="ar-SA"/>
        </w:rPr>
        <w:t>Enzyklopädismus</w:t>
      </w:r>
      <w:proofErr w:type="spellEnd"/>
      <w:r w:rsidRPr="00D839C5">
        <w:rPr>
          <w:rFonts w:asciiTheme="majorHAnsi" w:eastAsiaTheme="minorEastAsia" w:hAnsiTheme="majorHAnsi" w:cs="Arial"/>
          <w:iCs/>
          <w:color w:val="auto"/>
          <w:lang w:val="de-DE" w:eastAsia="pl-PL" w:bidi="ar-SA"/>
        </w:rPr>
        <w:t>) und Musik (Schütz, Telemann, Händel, Bach)</w:t>
      </w:r>
    </w:p>
    <w:p w:rsidR="00D839C5" w:rsidRPr="00D839C5" w:rsidRDefault="00D839C5" w:rsidP="00D839C5">
      <w:pPr>
        <w:suppressAutoHyphens w:val="0"/>
        <w:autoSpaceDE w:val="0"/>
        <w:autoSpaceDN w:val="0"/>
        <w:adjustRightInd w:val="0"/>
        <w:spacing w:after="236" w:line="278" w:lineRule="exact"/>
        <w:ind w:left="720" w:right="40"/>
        <w:jc w:val="both"/>
        <w:rPr>
          <w:rFonts w:asciiTheme="majorHAnsi" w:eastAsiaTheme="minorEastAsia" w:hAnsiTheme="majorHAnsi" w:cs="Arial"/>
          <w:color w:val="auto"/>
          <w:lang w:val="de-DE" w:eastAsia="pl-PL" w:bidi="ar-SA"/>
        </w:rPr>
      </w:pPr>
      <w:r w:rsidRPr="00D839C5">
        <w:rPr>
          <w:rFonts w:asciiTheme="majorHAnsi" w:eastAsiaTheme="minorEastAsia" w:hAnsiTheme="majorHAnsi" w:cs="Arial"/>
          <w:color w:val="auto"/>
          <w:lang w:val="de-DE" w:eastAsia="pl-PL" w:bidi="ar-SA"/>
        </w:rPr>
        <w:t>[</w:t>
      </w:r>
      <w:proofErr w:type="spellStart"/>
      <w:r w:rsidRPr="00D839C5">
        <w:rPr>
          <w:rFonts w:asciiTheme="majorHAnsi" w:eastAsiaTheme="minorEastAsia" w:hAnsiTheme="majorHAnsi" w:cs="Arial"/>
          <w:color w:val="auto"/>
          <w:lang w:val="de-DE" w:eastAsia="pl-PL" w:bidi="ar-SA"/>
        </w:rPr>
        <w:t>Barokowa</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polifonia</w:t>
      </w:r>
      <w:proofErr w:type="spellEnd"/>
      <w:r w:rsidRPr="00D839C5">
        <w:rPr>
          <w:rFonts w:asciiTheme="majorHAnsi" w:eastAsiaTheme="minorEastAsia" w:hAnsiTheme="majorHAnsi" w:cs="Arial"/>
          <w:color w:val="auto"/>
          <w:lang w:val="de-DE" w:eastAsia="pl-PL" w:bidi="ar-SA"/>
        </w:rPr>
        <w:t xml:space="preserve"> w </w:t>
      </w:r>
      <w:proofErr w:type="spellStart"/>
      <w:r w:rsidRPr="00D839C5">
        <w:rPr>
          <w:rFonts w:asciiTheme="majorHAnsi" w:eastAsiaTheme="minorEastAsia" w:hAnsiTheme="majorHAnsi" w:cs="Arial"/>
          <w:color w:val="auto"/>
          <w:lang w:val="de-DE" w:eastAsia="pl-PL" w:bidi="ar-SA"/>
        </w:rPr>
        <w:t>sztuce</w:t>
      </w:r>
      <w:proofErr w:type="spellEnd"/>
      <w:r w:rsidRPr="00D839C5">
        <w:rPr>
          <w:rFonts w:asciiTheme="majorHAnsi" w:eastAsiaTheme="minorEastAsia" w:hAnsiTheme="majorHAnsi" w:cs="Arial"/>
          <w:color w:val="auto"/>
          <w:lang w:val="de-DE" w:eastAsia="pl-PL" w:bidi="ar-SA"/>
        </w:rPr>
        <w:t xml:space="preserve"> (Rubens...) i </w:t>
      </w:r>
      <w:proofErr w:type="spellStart"/>
      <w:r w:rsidRPr="00D839C5">
        <w:rPr>
          <w:rFonts w:asciiTheme="majorHAnsi" w:eastAsiaTheme="minorEastAsia" w:hAnsiTheme="majorHAnsi" w:cs="Arial"/>
          <w:color w:val="auto"/>
          <w:lang w:val="de-DE" w:eastAsia="pl-PL" w:bidi="ar-SA"/>
        </w:rPr>
        <w:t>architekturze</w:t>
      </w:r>
      <w:proofErr w:type="spellEnd"/>
      <w:r w:rsidRPr="00D839C5">
        <w:rPr>
          <w:rFonts w:asciiTheme="majorHAnsi" w:eastAsiaTheme="minorEastAsia" w:hAnsiTheme="majorHAnsi" w:cs="Arial"/>
          <w:color w:val="auto"/>
          <w:lang w:val="de-DE" w:eastAsia="pl-PL" w:bidi="ar-SA"/>
        </w:rPr>
        <w:t xml:space="preserve"> (Würzburg, Dresden...), </w:t>
      </w:r>
      <w:proofErr w:type="spellStart"/>
      <w:r w:rsidRPr="00D839C5">
        <w:rPr>
          <w:rFonts w:asciiTheme="majorHAnsi" w:eastAsiaTheme="minorEastAsia" w:hAnsiTheme="majorHAnsi" w:cs="Arial"/>
          <w:color w:val="auto"/>
          <w:lang w:val="de-DE" w:eastAsia="pl-PL" w:bidi="ar-SA"/>
        </w:rPr>
        <w:t>literaturze</w:t>
      </w:r>
      <w:proofErr w:type="spellEnd"/>
      <w:r w:rsidRPr="00D839C5">
        <w:rPr>
          <w:rFonts w:asciiTheme="majorHAnsi" w:eastAsiaTheme="minorEastAsia" w:hAnsiTheme="majorHAnsi" w:cs="Arial"/>
          <w:color w:val="auto"/>
          <w:lang w:val="de-DE" w:eastAsia="pl-PL" w:bidi="ar-SA"/>
        </w:rPr>
        <w:t xml:space="preserve"> (Opitz, Gryphius, Grimmelshausen...), </w:t>
      </w:r>
      <w:proofErr w:type="spellStart"/>
      <w:r w:rsidRPr="00D839C5">
        <w:rPr>
          <w:rFonts w:asciiTheme="majorHAnsi" w:eastAsiaTheme="minorEastAsia" w:hAnsiTheme="majorHAnsi" w:cs="Arial"/>
          <w:color w:val="auto"/>
          <w:lang w:val="de-DE" w:eastAsia="pl-PL" w:bidi="ar-SA"/>
        </w:rPr>
        <w:t>filozofii</w:t>
      </w:r>
      <w:proofErr w:type="spellEnd"/>
      <w:r w:rsidRPr="00D839C5">
        <w:rPr>
          <w:rFonts w:asciiTheme="majorHAnsi" w:eastAsiaTheme="minorEastAsia" w:hAnsiTheme="majorHAnsi" w:cs="Arial"/>
          <w:color w:val="auto"/>
          <w:lang w:val="de-DE" w:eastAsia="pl-PL" w:bidi="ar-SA"/>
        </w:rPr>
        <w:t xml:space="preserve"> (Leibniz..., </w:t>
      </w:r>
      <w:proofErr w:type="spellStart"/>
      <w:r w:rsidRPr="00D839C5">
        <w:rPr>
          <w:rFonts w:asciiTheme="majorHAnsi" w:eastAsiaTheme="minorEastAsia" w:hAnsiTheme="majorHAnsi" w:cs="Arial"/>
          <w:color w:val="auto"/>
          <w:lang w:val="de-DE" w:eastAsia="pl-PL" w:bidi="ar-SA"/>
        </w:rPr>
        <w:t>barokowi</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encyklopedyści</w:t>
      </w:r>
      <w:proofErr w:type="spellEnd"/>
      <w:r w:rsidRPr="00D839C5">
        <w:rPr>
          <w:rFonts w:asciiTheme="majorHAnsi" w:eastAsiaTheme="minorEastAsia" w:hAnsiTheme="majorHAnsi" w:cs="Arial"/>
          <w:color w:val="auto"/>
          <w:lang w:val="de-DE" w:eastAsia="pl-PL" w:bidi="ar-SA"/>
        </w:rPr>
        <w:t xml:space="preserve">) i </w:t>
      </w:r>
      <w:proofErr w:type="spellStart"/>
      <w:r w:rsidRPr="00D839C5">
        <w:rPr>
          <w:rFonts w:asciiTheme="majorHAnsi" w:eastAsiaTheme="minorEastAsia" w:hAnsiTheme="majorHAnsi" w:cs="Arial"/>
          <w:color w:val="auto"/>
          <w:lang w:val="de-DE" w:eastAsia="pl-PL" w:bidi="ar-SA"/>
        </w:rPr>
        <w:t>muzyce</w:t>
      </w:r>
      <w:proofErr w:type="spellEnd"/>
      <w:r w:rsidRPr="00D839C5">
        <w:rPr>
          <w:rFonts w:asciiTheme="majorHAnsi" w:eastAsiaTheme="minorEastAsia" w:hAnsiTheme="majorHAnsi" w:cs="Arial"/>
          <w:color w:val="auto"/>
          <w:lang w:val="de-DE" w:eastAsia="pl-PL" w:bidi="ar-SA"/>
        </w:rPr>
        <w:t xml:space="preserve"> (Schütz, Telemann, Handel, Bach)]</w:t>
      </w:r>
    </w:p>
    <w:p w:rsidR="00D839C5" w:rsidRPr="00D839C5" w:rsidRDefault="00D839C5" w:rsidP="00D839C5">
      <w:pPr>
        <w:widowControl/>
        <w:numPr>
          <w:ilvl w:val="0"/>
          <w:numId w:val="5"/>
        </w:numPr>
        <w:suppressAutoHyphens w:val="0"/>
        <w:autoSpaceDE w:val="0"/>
        <w:autoSpaceDN w:val="0"/>
        <w:adjustRightInd w:val="0"/>
        <w:spacing w:after="200" w:line="283"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Aufklärung und Klassizismus in den deutschsprachigen Ländern (Kant, Lessing...; Schinkel, Semper...)</w:t>
      </w:r>
    </w:p>
    <w:p w:rsidR="00D839C5" w:rsidRPr="00D839C5" w:rsidRDefault="00D839C5" w:rsidP="00D839C5">
      <w:pPr>
        <w:suppressAutoHyphens w:val="0"/>
        <w:autoSpaceDE w:val="0"/>
        <w:autoSpaceDN w:val="0"/>
        <w:adjustRightInd w:val="0"/>
        <w:spacing w:after="244" w:line="281" w:lineRule="exact"/>
        <w:ind w:left="720" w:right="4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 xml:space="preserve">[Oświecenie i klasycyzm w krajach niemieckiego obszaru językowego (Kant, Lessing...; </w:t>
      </w:r>
      <w:proofErr w:type="spellStart"/>
      <w:r w:rsidRPr="00D839C5">
        <w:rPr>
          <w:rFonts w:asciiTheme="majorHAnsi" w:eastAsiaTheme="minorEastAsia" w:hAnsiTheme="majorHAnsi" w:cs="Arial"/>
          <w:color w:val="auto"/>
          <w:lang w:eastAsia="pl-PL" w:bidi="ar-SA"/>
        </w:rPr>
        <w:t>Schinkel</w:t>
      </w:r>
      <w:proofErr w:type="spellEnd"/>
      <w:r w:rsidRPr="00D839C5">
        <w:rPr>
          <w:rFonts w:asciiTheme="majorHAnsi" w:eastAsiaTheme="minorEastAsia" w:hAnsiTheme="majorHAnsi" w:cs="Arial"/>
          <w:color w:val="auto"/>
          <w:lang w:eastAsia="pl-PL" w:bidi="ar-SA"/>
        </w:rPr>
        <w:t xml:space="preserve">, </w:t>
      </w:r>
      <w:proofErr w:type="spellStart"/>
      <w:r w:rsidRPr="00D839C5">
        <w:rPr>
          <w:rFonts w:asciiTheme="majorHAnsi" w:eastAsiaTheme="minorEastAsia" w:hAnsiTheme="majorHAnsi" w:cs="Arial"/>
          <w:color w:val="auto"/>
          <w:lang w:eastAsia="pl-PL" w:bidi="ar-SA"/>
        </w:rPr>
        <w:t>Semper</w:t>
      </w:r>
      <w:proofErr w:type="spellEnd"/>
      <w:r w:rsidRPr="00D839C5">
        <w:rPr>
          <w:rFonts w:asciiTheme="majorHAnsi" w:eastAsiaTheme="minorEastAsia" w:hAnsiTheme="majorHAnsi" w:cs="Arial"/>
          <w:color w:val="auto"/>
          <w:lang w:eastAsia="pl-PL" w:bidi="ar-SA"/>
        </w:rPr>
        <w:t>,..)]</w:t>
      </w:r>
    </w:p>
    <w:p w:rsidR="00D839C5" w:rsidRPr="00D839C5" w:rsidRDefault="00D839C5" w:rsidP="00D839C5">
      <w:pPr>
        <w:widowControl/>
        <w:numPr>
          <w:ilvl w:val="0"/>
          <w:numId w:val="5"/>
        </w:numPr>
        <w:suppressAutoHyphens w:val="0"/>
        <w:autoSpaceDE w:val="0"/>
        <w:autoSpaceDN w:val="0"/>
        <w:adjustRightInd w:val="0"/>
        <w:spacing w:after="232" w:line="276" w:lineRule="exact"/>
        <w:ind w:right="116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 xml:space="preserve">Die Wiener Klassik in der Musik (Gluck, Haydn, Mozart, Beethoven) </w:t>
      </w:r>
      <w:r w:rsidRPr="00D839C5">
        <w:rPr>
          <w:rFonts w:asciiTheme="majorHAnsi" w:eastAsiaTheme="minorEastAsia" w:hAnsiTheme="majorHAnsi" w:cs="Arial"/>
          <w:color w:val="auto"/>
          <w:lang w:val="de-DE" w:eastAsia="pl-PL" w:bidi="ar-SA"/>
        </w:rPr>
        <w:t>[</w:t>
      </w:r>
      <w:proofErr w:type="spellStart"/>
      <w:r w:rsidRPr="00D839C5">
        <w:rPr>
          <w:rFonts w:asciiTheme="majorHAnsi" w:eastAsiaTheme="minorEastAsia" w:hAnsiTheme="majorHAnsi" w:cs="Arial"/>
          <w:color w:val="auto"/>
          <w:lang w:val="de-DE" w:eastAsia="pl-PL" w:bidi="ar-SA"/>
        </w:rPr>
        <w:t>Klasyka</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Wiedeńska</w:t>
      </w:r>
      <w:proofErr w:type="spellEnd"/>
      <w:r w:rsidRPr="00D839C5">
        <w:rPr>
          <w:rFonts w:asciiTheme="majorHAnsi" w:eastAsiaTheme="minorEastAsia" w:hAnsiTheme="majorHAnsi" w:cs="Arial"/>
          <w:color w:val="auto"/>
          <w:lang w:val="de-DE" w:eastAsia="pl-PL" w:bidi="ar-SA"/>
        </w:rPr>
        <w:t xml:space="preserve"> w </w:t>
      </w:r>
      <w:proofErr w:type="spellStart"/>
      <w:r w:rsidRPr="00D839C5">
        <w:rPr>
          <w:rFonts w:asciiTheme="majorHAnsi" w:eastAsiaTheme="minorEastAsia" w:hAnsiTheme="majorHAnsi" w:cs="Arial"/>
          <w:color w:val="auto"/>
          <w:lang w:val="de-DE" w:eastAsia="pl-PL" w:bidi="ar-SA"/>
        </w:rPr>
        <w:t>muzyce</w:t>
      </w:r>
      <w:proofErr w:type="spellEnd"/>
      <w:r w:rsidRPr="00D839C5">
        <w:rPr>
          <w:rFonts w:asciiTheme="majorHAnsi" w:eastAsiaTheme="minorEastAsia" w:hAnsiTheme="majorHAnsi" w:cs="Arial"/>
          <w:color w:val="auto"/>
          <w:lang w:val="de-DE" w:eastAsia="pl-PL" w:bidi="ar-SA"/>
        </w:rPr>
        <w:t xml:space="preserve"> (Gluck, Haydn, Mozart, Beethoven)]</w:t>
      </w:r>
    </w:p>
    <w:p w:rsidR="00D839C5" w:rsidRPr="00D839C5" w:rsidRDefault="00D839C5" w:rsidP="00D839C5">
      <w:pPr>
        <w:widowControl/>
        <w:numPr>
          <w:ilvl w:val="0"/>
          <w:numId w:val="5"/>
        </w:numPr>
        <w:suppressAutoHyphens w:val="0"/>
        <w:autoSpaceDE w:val="0"/>
        <w:autoSpaceDN w:val="0"/>
        <w:adjustRightInd w:val="0"/>
        <w:spacing w:after="200" w:line="286"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lastRenderedPageBreak/>
        <w:t>Sturm und Drang und Weimarer Klassik in der Literatur (Klopstock, Herder, Bürger, Goethe, Schiller, Hölderlin, Kleist...)</w:t>
      </w:r>
    </w:p>
    <w:p w:rsidR="00D839C5" w:rsidRPr="00D839C5" w:rsidRDefault="00D839C5" w:rsidP="00D839C5">
      <w:pPr>
        <w:suppressAutoHyphens w:val="0"/>
        <w:autoSpaceDE w:val="0"/>
        <w:autoSpaceDN w:val="0"/>
        <w:adjustRightInd w:val="0"/>
        <w:spacing w:after="250" w:line="288" w:lineRule="exact"/>
        <w:ind w:left="720" w:right="40"/>
        <w:jc w:val="both"/>
        <w:rPr>
          <w:rFonts w:asciiTheme="majorHAnsi" w:eastAsiaTheme="minorEastAsia" w:hAnsiTheme="majorHAnsi" w:cs="Arial"/>
          <w:color w:val="auto"/>
          <w:lang w:val="de-DE" w:eastAsia="pl-PL" w:bidi="ar-SA"/>
        </w:rPr>
      </w:pPr>
      <w:r w:rsidRPr="00D839C5">
        <w:rPr>
          <w:rFonts w:asciiTheme="majorHAnsi" w:eastAsiaTheme="minorEastAsia" w:hAnsiTheme="majorHAnsi" w:cs="Arial"/>
          <w:color w:val="auto"/>
          <w:lang w:val="de-DE" w:eastAsia="pl-PL" w:bidi="ar-SA"/>
        </w:rPr>
        <w:t>[Okres „</w:t>
      </w:r>
      <w:proofErr w:type="spellStart"/>
      <w:r w:rsidRPr="00D839C5">
        <w:rPr>
          <w:rFonts w:asciiTheme="majorHAnsi" w:eastAsiaTheme="minorEastAsia" w:hAnsiTheme="majorHAnsi" w:cs="Arial"/>
          <w:color w:val="auto"/>
          <w:lang w:val="de-DE" w:eastAsia="pl-PL" w:bidi="ar-SA"/>
        </w:rPr>
        <w:t>Burzy</w:t>
      </w:r>
      <w:proofErr w:type="spellEnd"/>
      <w:r w:rsidRPr="00D839C5">
        <w:rPr>
          <w:rFonts w:asciiTheme="majorHAnsi" w:eastAsiaTheme="minorEastAsia" w:hAnsiTheme="majorHAnsi" w:cs="Arial"/>
          <w:color w:val="auto"/>
          <w:lang w:val="de-DE" w:eastAsia="pl-PL" w:bidi="ar-SA"/>
        </w:rPr>
        <w:t xml:space="preserve"> i </w:t>
      </w:r>
      <w:proofErr w:type="spellStart"/>
      <w:r w:rsidRPr="00D839C5">
        <w:rPr>
          <w:rFonts w:asciiTheme="majorHAnsi" w:eastAsiaTheme="minorEastAsia" w:hAnsiTheme="majorHAnsi" w:cs="Arial"/>
          <w:color w:val="auto"/>
          <w:lang w:val="de-DE" w:eastAsia="pl-PL" w:bidi="ar-SA"/>
        </w:rPr>
        <w:t>Naporu</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oraz</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Klasyki</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Weimarskiej</w:t>
      </w:r>
      <w:proofErr w:type="spellEnd"/>
      <w:r w:rsidRPr="00D839C5">
        <w:rPr>
          <w:rFonts w:asciiTheme="majorHAnsi" w:eastAsiaTheme="minorEastAsia" w:hAnsiTheme="majorHAnsi" w:cs="Arial"/>
          <w:color w:val="auto"/>
          <w:lang w:val="de-DE" w:eastAsia="pl-PL" w:bidi="ar-SA"/>
        </w:rPr>
        <w:t xml:space="preserve">" w </w:t>
      </w:r>
      <w:proofErr w:type="spellStart"/>
      <w:r w:rsidRPr="00D839C5">
        <w:rPr>
          <w:rFonts w:asciiTheme="majorHAnsi" w:eastAsiaTheme="minorEastAsia" w:hAnsiTheme="majorHAnsi" w:cs="Arial"/>
          <w:color w:val="auto"/>
          <w:lang w:val="de-DE" w:eastAsia="pl-PL" w:bidi="ar-SA"/>
        </w:rPr>
        <w:t>literaturze</w:t>
      </w:r>
      <w:proofErr w:type="spellEnd"/>
      <w:r w:rsidRPr="00D839C5">
        <w:rPr>
          <w:rFonts w:asciiTheme="majorHAnsi" w:eastAsiaTheme="minorEastAsia" w:hAnsiTheme="majorHAnsi" w:cs="Arial"/>
          <w:color w:val="auto"/>
          <w:lang w:val="de-DE" w:eastAsia="pl-PL" w:bidi="ar-SA"/>
        </w:rPr>
        <w:t xml:space="preserve"> (Klopstock, Herder, Bürger, Goethe, Schiller, Hölderlin, Kleist...)]</w:t>
      </w:r>
    </w:p>
    <w:p w:rsidR="00D839C5" w:rsidRPr="00D839C5" w:rsidRDefault="00D839C5" w:rsidP="00D839C5">
      <w:pPr>
        <w:widowControl/>
        <w:numPr>
          <w:ilvl w:val="0"/>
          <w:numId w:val="5"/>
        </w:numPr>
        <w:suppressAutoHyphens w:val="0"/>
        <w:autoSpaceDE w:val="0"/>
        <w:autoSpaceDN w:val="0"/>
        <w:adjustRightInd w:val="0"/>
        <w:spacing w:after="200" w:line="276"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Die Romantik: die Rückkehr der Religion und die Entdeckung der Nation (Novalis, Tieck, E. T. A. Hoffmann, Brentano, Arnim, Eichendorff, J. und W. Grimm..., C. D. Friedrich, C. M. Weber, R. Schumann, Fr. Schubert, J.</w:t>
      </w:r>
    </w:p>
    <w:p w:rsidR="00D839C5" w:rsidRPr="00D839C5" w:rsidRDefault="00D839C5" w:rsidP="00D839C5">
      <w:pPr>
        <w:suppressAutoHyphens w:val="0"/>
        <w:autoSpaceDE w:val="0"/>
        <w:autoSpaceDN w:val="0"/>
        <w:adjustRightInd w:val="0"/>
        <w:spacing w:line="230" w:lineRule="exact"/>
        <w:ind w:left="72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Brahms...)</w:t>
      </w:r>
    </w:p>
    <w:p w:rsidR="00D839C5" w:rsidRPr="00D839C5" w:rsidRDefault="00D839C5" w:rsidP="00D839C5">
      <w:pPr>
        <w:suppressAutoHyphens w:val="0"/>
        <w:autoSpaceDE w:val="0"/>
        <w:autoSpaceDN w:val="0"/>
        <w:adjustRightInd w:val="0"/>
        <w:spacing w:after="236" w:line="278" w:lineRule="exact"/>
        <w:ind w:left="720" w:right="40"/>
        <w:jc w:val="both"/>
        <w:rPr>
          <w:rFonts w:asciiTheme="majorHAnsi" w:eastAsiaTheme="minorEastAsia" w:hAnsiTheme="majorHAnsi" w:cs="Arial"/>
          <w:color w:val="auto"/>
          <w:lang w:val="de-DE" w:eastAsia="pl-PL" w:bidi="ar-SA"/>
        </w:rPr>
      </w:pPr>
      <w:r w:rsidRPr="00D839C5">
        <w:rPr>
          <w:rFonts w:asciiTheme="majorHAnsi" w:eastAsiaTheme="minorEastAsia" w:hAnsiTheme="majorHAnsi" w:cs="Arial"/>
          <w:color w:val="auto"/>
          <w:lang w:val="de-DE" w:eastAsia="pl-PL" w:bidi="ar-SA"/>
        </w:rPr>
        <w:t>[</w:t>
      </w:r>
      <w:proofErr w:type="spellStart"/>
      <w:r w:rsidRPr="00D839C5">
        <w:rPr>
          <w:rFonts w:asciiTheme="majorHAnsi" w:eastAsiaTheme="minorEastAsia" w:hAnsiTheme="majorHAnsi" w:cs="Arial"/>
          <w:color w:val="auto"/>
          <w:lang w:val="de-DE" w:eastAsia="pl-PL" w:bidi="ar-SA"/>
        </w:rPr>
        <w:t>Romantyzm</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powrót</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religii</w:t>
      </w:r>
      <w:proofErr w:type="spellEnd"/>
      <w:r w:rsidRPr="00D839C5">
        <w:rPr>
          <w:rFonts w:asciiTheme="majorHAnsi" w:eastAsiaTheme="minorEastAsia" w:hAnsiTheme="majorHAnsi" w:cs="Arial"/>
          <w:color w:val="auto"/>
          <w:lang w:val="de-DE" w:eastAsia="pl-PL" w:bidi="ar-SA"/>
        </w:rPr>
        <w:t xml:space="preserve"> i </w:t>
      </w:r>
      <w:proofErr w:type="spellStart"/>
      <w:r w:rsidRPr="00D839C5">
        <w:rPr>
          <w:rFonts w:asciiTheme="majorHAnsi" w:eastAsiaTheme="minorEastAsia" w:hAnsiTheme="majorHAnsi" w:cs="Arial"/>
          <w:color w:val="auto"/>
          <w:lang w:val="de-DE" w:eastAsia="pl-PL" w:bidi="ar-SA"/>
        </w:rPr>
        <w:t>odkrycie</w:t>
      </w:r>
      <w:proofErr w:type="spellEnd"/>
      <w:r w:rsidRPr="00D839C5">
        <w:rPr>
          <w:rFonts w:asciiTheme="majorHAnsi" w:eastAsiaTheme="minorEastAsia" w:hAnsiTheme="majorHAnsi" w:cs="Arial"/>
          <w:color w:val="auto"/>
          <w:lang w:val="de-DE" w:eastAsia="pl-PL" w:bidi="ar-SA"/>
        </w:rPr>
        <w:t xml:space="preserve"> </w:t>
      </w:r>
      <w:proofErr w:type="spellStart"/>
      <w:r w:rsidRPr="00D839C5">
        <w:rPr>
          <w:rFonts w:asciiTheme="majorHAnsi" w:eastAsiaTheme="minorEastAsia" w:hAnsiTheme="majorHAnsi" w:cs="Arial"/>
          <w:color w:val="auto"/>
          <w:lang w:val="de-DE" w:eastAsia="pl-PL" w:bidi="ar-SA"/>
        </w:rPr>
        <w:t>narodu</w:t>
      </w:r>
      <w:proofErr w:type="spellEnd"/>
      <w:r w:rsidRPr="00D839C5">
        <w:rPr>
          <w:rFonts w:asciiTheme="majorHAnsi" w:eastAsiaTheme="minorEastAsia" w:hAnsiTheme="majorHAnsi" w:cs="Arial"/>
          <w:color w:val="auto"/>
          <w:lang w:val="de-DE" w:eastAsia="pl-PL" w:bidi="ar-SA"/>
        </w:rPr>
        <w:t xml:space="preserve"> (Novalis, Tieck, E. T. A. Hoffmann, Brentano, Arnim, Eichendorff, J. i W. Grimm..., C. D. Friedrich, C. M. Weber, R. Schumann, Fr. Schubert, J. Brahms...)]</w:t>
      </w:r>
    </w:p>
    <w:p w:rsidR="00D839C5" w:rsidRPr="00D839C5" w:rsidRDefault="00D839C5" w:rsidP="00D839C5">
      <w:pPr>
        <w:widowControl/>
        <w:numPr>
          <w:ilvl w:val="0"/>
          <w:numId w:val="5"/>
        </w:numPr>
        <w:suppressAutoHyphens w:val="0"/>
        <w:autoSpaceDE w:val="0"/>
        <w:autoSpaceDN w:val="0"/>
        <w:adjustRightInd w:val="0"/>
        <w:spacing w:after="200" w:line="283"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Blütezeit der Philosophie: vom deutschen Idealismus zum Materialismus (Fichte, Schelling, Hegel, Feuerbach, Marx)</w:t>
      </w:r>
    </w:p>
    <w:p w:rsidR="00D839C5" w:rsidRPr="00D839C5" w:rsidRDefault="00D839C5" w:rsidP="00D839C5">
      <w:pPr>
        <w:suppressAutoHyphens w:val="0"/>
        <w:autoSpaceDE w:val="0"/>
        <w:autoSpaceDN w:val="0"/>
        <w:adjustRightInd w:val="0"/>
        <w:spacing w:after="248" w:line="286" w:lineRule="exact"/>
        <w:ind w:left="720" w:right="4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[Okres rozkwitu filozofii: od idealizmu niemieckiego do materializmu (Fichte, Schelling, Hegel, Feuerbach, Marx)]</w:t>
      </w:r>
    </w:p>
    <w:p w:rsidR="00D839C5" w:rsidRPr="00D839C5" w:rsidRDefault="00D839C5" w:rsidP="00D839C5">
      <w:pPr>
        <w:widowControl/>
        <w:numPr>
          <w:ilvl w:val="0"/>
          <w:numId w:val="5"/>
        </w:numPr>
        <w:suppressAutoHyphens w:val="0"/>
        <w:autoSpaceDE w:val="0"/>
        <w:autoSpaceDN w:val="0"/>
        <w:adjustRightInd w:val="0"/>
        <w:spacing w:after="200" w:line="276"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Von der Restauration über die Revolution zum Nationalismus (Freiheitskriege gegen Napoleon, Wiener Kongress, der „Völkerfrühling 1848", Preußens Aufstieg und Wilhelminischer Nationalismus - „Junges Deutschland" [</w:t>
      </w:r>
      <w:proofErr w:type="spellStart"/>
      <w:r w:rsidRPr="00D839C5">
        <w:rPr>
          <w:rFonts w:asciiTheme="majorHAnsi" w:eastAsiaTheme="minorEastAsia" w:hAnsiTheme="majorHAnsi" w:cs="Arial"/>
          <w:iCs/>
          <w:color w:val="auto"/>
          <w:lang w:val="de-DE" w:eastAsia="pl-PL" w:bidi="ar-SA"/>
        </w:rPr>
        <w:t>Herwegh</w:t>
      </w:r>
      <w:proofErr w:type="spellEnd"/>
      <w:r w:rsidRPr="00D839C5">
        <w:rPr>
          <w:rFonts w:asciiTheme="majorHAnsi" w:eastAsiaTheme="minorEastAsia" w:hAnsiTheme="majorHAnsi" w:cs="Arial"/>
          <w:iCs/>
          <w:color w:val="auto"/>
          <w:lang w:val="de-DE" w:eastAsia="pl-PL" w:bidi="ar-SA"/>
        </w:rPr>
        <w:t xml:space="preserve">, </w:t>
      </w:r>
      <w:proofErr w:type="spellStart"/>
      <w:r w:rsidRPr="00D839C5">
        <w:rPr>
          <w:rFonts w:asciiTheme="majorHAnsi" w:eastAsiaTheme="minorEastAsia" w:hAnsiTheme="majorHAnsi" w:cs="Arial"/>
          <w:iCs/>
          <w:color w:val="auto"/>
          <w:lang w:val="de-DE" w:eastAsia="pl-PL" w:bidi="ar-SA"/>
        </w:rPr>
        <w:t>Börne</w:t>
      </w:r>
      <w:proofErr w:type="spellEnd"/>
      <w:r w:rsidRPr="00D839C5">
        <w:rPr>
          <w:rFonts w:asciiTheme="majorHAnsi" w:eastAsiaTheme="minorEastAsia" w:hAnsiTheme="majorHAnsi" w:cs="Arial"/>
          <w:iCs/>
          <w:color w:val="auto"/>
          <w:lang w:val="de-DE" w:eastAsia="pl-PL" w:bidi="ar-SA"/>
        </w:rPr>
        <w:t xml:space="preserve">, Heine ..., </w:t>
      </w:r>
      <w:proofErr w:type="spellStart"/>
      <w:r w:rsidRPr="00D839C5">
        <w:rPr>
          <w:rFonts w:asciiTheme="majorHAnsi" w:eastAsiaTheme="minorEastAsia" w:hAnsiTheme="majorHAnsi" w:cs="Arial"/>
          <w:iCs/>
          <w:color w:val="auto"/>
          <w:lang w:val="de-DE" w:eastAsia="pl-PL" w:bidi="ar-SA"/>
        </w:rPr>
        <w:t>Lortzing</w:t>
      </w:r>
      <w:proofErr w:type="spellEnd"/>
      <w:r w:rsidRPr="00D839C5">
        <w:rPr>
          <w:rFonts w:asciiTheme="majorHAnsi" w:eastAsiaTheme="minorEastAsia" w:hAnsiTheme="majorHAnsi" w:cs="Arial"/>
          <w:iCs/>
          <w:color w:val="auto"/>
          <w:lang w:val="de-DE" w:eastAsia="pl-PL" w:bidi="ar-SA"/>
        </w:rPr>
        <w:t xml:space="preserve">, Liszt, Wagner ...; Biedermeier: J. </w:t>
      </w:r>
      <w:proofErr w:type="spellStart"/>
      <w:r w:rsidRPr="00D839C5">
        <w:rPr>
          <w:rFonts w:asciiTheme="majorHAnsi" w:eastAsiaTheme="minorEastAsia" w:hAnsiTheme="majorHAnsi" w:cs="Arial"/>
          <w:iCs/>
          <w:color w:val="auto"/>
          <w:lang w:val="de-DE" w:eastAsia="pl-PL" w:bidi="ar-SA"/>
        </w:rPr>
        <w:t>Strauss</w:t>
      </w:r>
      <w:proofErr w:type="spellEnd"/>
      <w:r w:rsidRPr="00D839C5">
        <w:rPr>
          <w:rFonts w:asciiTheme="majorHAnsi" w:eastAsiaTheme="minorEastAsia" w:hAnsiTheme="majorHAnsi" w:cs="Arial"/>
          <w:iCs/>
          <w:color w:val="auto"/>
          <w:lang w:val="de-DE" w:eastAsia="pl-PL" w:bidi="ar-SA"/>
        </w:rPr>
        <w:t>, Spitzweg, Busch ..., Freytag, Dahn ...])</w:t>
      </w:r>
    </w:p>
    <w:p w:rsidR="00D839C5" w:rsidRPr="00D839C5" w:rsidRDefault="00D839C5" w:rsidP="00D839C5">
      <w:pPr>
        <w:suppressAutoHyphens w:val="0"/>
        <w:autoSpaceDE w:val="0"/>
        <w:autoSpaceDN w:val="0"/>
        <w:adjustRightInd w:val="0"/>
        <w:spacing w:after="244" w:line="283" w:lineRule="exact"/>
        <w:ind w:left="720" w:right="4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[Od epoki „restauracji" (przywrócenia dawnego porządku politycznego) przez rewolucję do nacjonalizmu (Wojny wyzwoleńcze przeciwko Napoleonowi, Kongres Wiedeński, „Wiosna ludów 1848 roku", Prusy jako mocarstwo i nacjonalizm Epoki Wilhelmińskiej - „Młode Niemcy" [</w:t>
      </w:r>
      <w:proofErr w:type="spellStart"/>
      <w:r w:rsidRPr="00D839C5">
        <w:rPr>
          <w:rFonts w:asciiTheme="majorHAnsi" w:eastAsiaTheme="minorEastAsia" w:hAnsiTheme="majorHAnsi" w:cs="Arial"/>
          <w:color w:val="auto"/>
          <w:lang w:eastAsia="pl-PL" w:bidi="ar-SA"/>
        </w:rPr>
        <w:t>Herwegh</w:t>
      </w:r>
      <w:proofErr w:type="spellEnd"/>
      <w:r w:rsidRPr="00D839C5">
        <w:rPr>
          <w:rFonts w:asciiTheme="majorHAnsi" w:eastAsiaTheme="minorEastAsia" w:hAnsiTheme="majorHAnsi" w:cs="Arial"/>
          <w:color w:val="auto"/>
          <w:lang w:eastAsia="pl-PL" w:bidi="ar-SA"/>
        </w:rPr>
        <w:t xml:space="preserve">, </w:t>
      </w:r>
      <w:proofErr w:type="spellStart"/>
      <w:r w:rsidRPr="00D839C5">
        <w:rPr>
          <w:rFonts w:asciiTheme="majorHAnsi" w:eastAsiaTheme="minorEastAsia" w:hAnsiTheme="majorHAnsi" w:cs="Arial"/>
          <w:color w:val="auto"/>
          <w:lang w:eastAsia="pl-PL" w:bidi="ar-SA"/>
        </w:rPr>
        <w:t>Börne</w:t>
      </w:r>
      <w:proofErr w:type="spellEnd"/>
      <w:r w:rsidRPr="00D839C5">
        <w:rPr>
          <w:rFonts w:asciiTheme="majorHAnsi" w:eastAsiaTheme="minorEastAsia" w:hAnsiTheme="majorHAnsi" w:cs="Arial"/>
          <w:color w:val="auto"/>
          <w:lang w:eastAsia="pl-PL" w:bidi="ar-SA"/>
        </w:rPr>
        <w:t xml:space="preserve">, </w:t>
      </w:r>
      <w:proofErr w:type="gramStart"/>
      <w:r w:rsidRPr="00D839C5">
        <w:rPr>
          <w:rFonts w:asciiTheme="majorHAnsi" w:eastAsiaTheme="minorEastAsia" w:hAnsiTheme="majorHAnsi" w:cs="Arial"/>
          <w:color w:val="auto"/>
          <w:lang w:eastAsia="pl-PL" w:bidi="ar-SA"/>
        </w:rPr>
        <w:t xml:space="preserve">Heine ..., </w:t>
      </w:r>
      <w:proofErr w:type="spellStart"/>
      <w:proofErr w:type="gramEnd"/>
      <w:r w:rsidRPr="00D839C5">
        <w:rPr>
          <w:rFonts w:asciiTheme="majorHAnsi" w:eastAsiaTheme="minorEastAsia" w:hAnsiTheme="majorHAnsi" w:cs="Arial"/>
          <w:color w:val="auto"/>
          <w:lang w:eastAsia="pl-PL" w:bidi="ar-SA"/>
        </w:rPr>
        <w:t>Lortzing</w:t>
      </w:r>
      <w:proofErr w:type="spellEnd"/>
      <w:r w:rsidRPr="00D839C5">
        <w:rPr>
          <w:rFonts w:asciiTheme="majorHAnsi" w:eastAsiaTheme="minorEastAsia" w:hAnsiTheme="majorHAnsi" w:cs="Arial"/>
          <w:color w:val="auto"/>
          <w:lang w:eastAsia="pl-PL" w:bidi="ar-SA"/>
        </w:rPr>
        <w:t xml:space="preserve">, Liszt, </w:t>
      </w:r>
      <w:proofErr w:type="gramStart"/>
      <w:r w:rsidRPr="00D839C5">
        <w:rPr>
          <w:rFonts w:asciiTheme="majorHAnsi" w:eastAsiaTheme="minorEastAsia" w:hAnsiTheme="majorHAnsi" w:cs="Arial"/>
          <w:color w:val="auto"/>
          <w:lang w:eastAsia="pl-PL" w:bidi="ar-SA"/>
        </w:rPr>
        <w:t xml:space="preserve">Wagner ...; </w:t>
      </w:r>
      <w:proofErr w:type="gramEnd"/>
      <w:r w:rsidRPr="00D839C5">
        <w:rPr>
          <w:rFonts w:asciiTheme="majorHAnsi" w:eastAsiaTheme="minorEastAsia" w:hAnsiTheme="majorHAnsi" w:cs="Arial"/>
          <w:color w:val="auto"/>
          <w:lang w:eastAsia="pl-PL" w:bidi="ar-SA"/>
        </w:rPr>
        <w:t xml:space="preserve">Biedermeier: J. Strauss, </w:t>
      </w:r>
      <w:proofErr w:type="spellStart"/>
      <w:r w:rsidRPr="00D839C5">
        <w:rPr>
          <w:rFonts w:asciiTheme="majorHAnsi" w:eastAsiaTheme="minorEastAsia" w:hAnsiTheme="majorHAnsi" w:cs="Arial"/>
          <w:color w:val="auto"/>
          <w:lang w:eastAsia="pl-PL" w:bidi="ar-SA"/>
        </w:rPr>
        <w:t>Spitzweg</w:t>
      </w:r>
      <w:proofErr w:type="spellEnd"/>
      <w:r w:rsidRPr="00D839C5">
        <w:rPr>
          <w:rFonts w:asciiTheme="majorHAnsi" w:eastAsiaTheme="minorEastAsia" w:hAnsiTheme="majorHAnsi" w:cs="Arial"/>
          <w:color w:val="auto"/>
          <w:lang w:eastAsia="pl-PL" w:bidi="ar-SA"/>
        </w:rPr>
        <w:t xml:space="preserve">, </w:t>
      </w:r>
      <w:proofErr w:type="gramStart"/>
      <w:r w:rsidRPr="00D839C5">
        <w:rPr>
          <w:rFonts w:asciiTheme="majorHAnsi" w:eastAsiaTheme="minorEastAsia" w:hAnsiTheme="majorHAnsi" w:cs="Arial"/>
          <w:color w:val="auto"/>
          <w:lang w:eastAsia="pl-PL" w:bidi="ar-SA"/>
        </w:rPr>
        <w:t xml:space="preserve">Busch ..., </w:t>
      </w:r>
      <w:proofErr w:type="gramEnd"/>
      <w:r w:rsidRPr="00D839C5">
        <w:rPr>
          <w:rFonts w:asciiTheme="majorHAnsi" w:eastAsiaTheme="minorEastAsia" w:hAnsiTheme="majorHAnsi" w:cs="Arial"/>
          <w:color w:val="auto"/>
          <w:lang w:eastAsia="pl-PL" w:bidi="ar-SA"/>
        </w:rPr>
        <w:t xml:space="preserve">Freytag, </w:t>
      </w:r>
      <w:proofErr w:type="spellStart"/>
      <w:proofErr w:type="gramStart"/>
      <w:r w:rsidRPr="00D839C5">
        <w:rPr>
          <w:rFonts w:asciiTheme="majorHAnsi" w:eastAsiaTheme="minorEastAsia" w:hAnsiTheme="majorHAnsi" w:cs="Arial"/>
          <w:color w:val="auto"/>
          <w:lang w:eastAsia="pl-PL" w:bidi="ar-SA"/>
        </w:rPr>
        <w:t>Dahn</w:t>
      </w:r>
      <w:proofErr w:type="spellEnd"/>
      <w:r w:rsidRPr="00D839C5">
        <w:rPr>
          <w:rFonts w:asciiTheme="majorHAnsi" w:eastAsiaTheme="minorEastAsia" w:hAnsiTheme="majorHAnsi" w:cs="Arial"/>
          <w:color w:val="auto"/>
          <w:lang w:eastAsia="pl-PL" w:bidi="ar-SA"/>
        </w:rPr>
        <w:t xml:space="preserve"> ...])]</w:t>
      </w:r>
      <w:proofErr w:type="gramEnd"/>
    </w:p>
    <w:p w:rsidR="00D839C5" w:rsidRPr="00D839C5" w:rsidRDefault="00D839C5" w:rsidP="00D839C5">
      <w:pPr>
        <w:widowControl/>
        <w:numPr>
          <w:ilvl w:val="0"/>
          <w:numId w:val="5"/>
        </w:numPr>
        <w:suppressAutoHyphens w:val="0"/>
        <w:autoSpaceDE w:val="0"/>
        <w:autoSpaceDN w:val="0"/>
        <w:adjustRightInd w:val="0"/>
        <w:spacing w:after="200" w:line="278"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Wilhelminischer Nationalismus und sein Scheitern im 1. Weltkrieg - antinationalistische Protestbewegungen (soziale Frage und Sozialdemokratie, oppositionelle Literatur: Realismus: Fontane ..., Naturalismus: Hauptmann ...)</w:t>
      </w:r>
    </w:p>
    <w:p w:rsidR="00D839C5" w:rsidRPr="00D839C5" w:rsidRDefault="00D839C5" w:rsidP="00D839C5">
      <w:pPr>
        <w:suppressAutoHyphens w:val="0"/>
        <w:autoSpaceDE w:val="0"/>
        <w:autoSpaceDN w:val="0"/>
        <w:adjustRightInd w:val="0"/>
        <w:spacing w:after="242" w:line="278" w:lineRule="exact"/>
        <w:ind w:left="720" w:right="4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 xml:space="preserve">[Nacjonalizm epoki Wilhelmińskiej i jego klęska w I. Wojnie Światowej (problemy społeczne i socjaldemokracja, literatura opozycji: Realizm: </w:t>
      </w:r>
      <w:proofErr w:type="spellStart"/>
      <w:r w:rsidRPr="00D839C5">
        <w:rPr>
          <w:rFonts w:asciiTheme="majorHAnsi" w:eastAsiaTheme="minorEastAsia" w:hAnsiTheme="majorHAnsi" w:cs="Arial"/>
          <w:color w:val="auto"/>
          <w:lang w:eastAsia="pl-PL" w:bidi="ar-SA"/>
        </w:rPr>
        <w:t>Fontane</w:t>
      </w:r>
      <w:proofErr w:type="spellEnd"/>
      <w:r w:rsidRPr="00D839C5">
        <w:rPr>
          <w:rFonts w:asciiTheme="majorHAnsi" w:eastAsiaTheme="minorEastAsia" w:hAnsiTheme="majorHAnsi" w:cs="Arial"/>
          <w:color w:val="auto"/>
          <w:lang w:eastAsia="pl-PL" w:bidi="ar-SA"/>
        </w:rPr>
        <w:t xml:space="preserve"> Naturalizm: Hauptmann)]</w:t>
      </w:r>
    </w:p>
    <w:p w:rsidR="00D839C5" w:rsidRPr="00D839C5" w:rsidRDefault="00D839C5" w:rsidP="00D839C5">
      <w:pPr>
        <w:widowControl/>
        <w:numPr>
          <w:ilvl w:val="0"/>
          <w:numId w:val="5"/>
        </w:numPr>
        <w:suppressAutoHyphens w:val="0"/>
        <w:autoSpaceDE w:val="0"/>
        <w:autoSpaceDN w:val="0"/>
        <w:adjustRightInd w:val="0"/>
        <w:spacing w:after="200" w:line="276"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 xml:space="preserve">Die erste deutsche („Weimarer") Republik </w:t>
      </w:r>
    </w:p>
    <w:p w:rsidR="00D839C5" w:rsidRPr="00D839C5" w:rsidRDefault="00D839C5" w:rsidP="00D839C5">
      <w:pPr>
        <w:suppressAutoHyphens w:val="0"/>
        <w:autoSpaceDE w:val="0"/>
        <w:autoSpaceDN w:val="0"/>
        <w:adjustRightInd w:val="0"/>
        <w:spacing w:line="276" w:lineRule="exact"/>
        <w:ind w:left="720" w:right="40"/>
        <w:jc w:val="both"/>
        <w:rPr>
          <w:rFonts w:asciiTheme="majorHAnsi" w:eastAsiaTheme="minorEastAsia" w:hAnsiTheme="majorHAnsi" w:cs="Arial"/>
          <w:iCs/>
          <w:color w:val="auto"/>
          <w:lang w:val="de-DE" w:eastAsia="pl-PL" w:bidi="ar-SA"/>
        </w:rPr>
      </w:pPr>
      <w:r w:rsidRPr="00D839C5">
        <w:rPr>
          <w:rFonts w:ascii="Cambria" w:eastAsiaTheme="minorEastAsia" w:hAnsi="Cambria" w:cs="Arial"/>
          <w:iCs/>
          <w:color w:val="auto"/>
          <w:lang w:val="de-DE" w:eastAsia="pl-PL" w:bidi="ar-SA"/>
        </w:rPr>
        <w:t>[</w:t>
      </w:r>
      <w:proofErr w:type="spellStart"/>
      <w:r w:rsidRPr="00D839C5">
        <w:rPr>
          <w:rFonts w:ascii="Cambria" w:eastAsiaTheme="minorEastAsia" w:hAnsi="Cambria" w:cs="Arial"/>
          <w:iCs/>
          <w:color w:val="auto"/>
          <w:lang w:val="de-DE" w:eastAsia="pl-PL" w:bidi="ar-SA"/>
        </w:rPr>
        <w:t>Pierwsza</w:t>
      </w:r>
      <w:proofErr w:type="spellEnd"/>
      <w:r w:rsidRPr="00D839C5">
        <w:rPr>
          <w:rFonts w:ascii="Cambria" w:eastAsiaTheme="minorEastAsia" w:hAnsi="Cambria" w:cs="Arial"/>
          <w:iCs/>
          <w:color w:val="auto"/>
          <w:lang w:val="de-DE" w:eastAsia="pl-PL" w:bidi="ar-SA"/>
        </w:rPr>
        <w:t xml:space="preserve"> </w:t>
      </w:r>
      <w:proofErr w:type="spellStart"/>
      <w:r w:rsidRPr="00D839C5">
        <w:rPr>
          <w:rFonts w:ascii="Cambria" w:eastAsiaTheme="minorEastAsia" w:hAnsi="Cambria" w:cs="Arial"/>
          <w:iCs/>
          <w:color w:val="auto"/>
          <w:lang w:val="de-DE" w:eastAsia="pl-PL" w:bidi="ar-SA"/>
        </w:rPr>
        <w:t>niemiecka</w:t>
      </w:r>
      <w:proofErr w:type="spellEnd"/>
      <w:r w:rsidRPr="00D839C5">
        <w:rPr>
          <w:rFonts w:ascii="Cambria" w:eastAsiaTheme="minorEastAsia" w:hAnsi="Cambria" w:cs="Arial"/>
          <w:iCs/>
          <w:color w:val="auto"/>
          <w:lang w:val="de-DE" w:eastAsia="pl-PL" w:bidi="ar-SA"/>
        </w:rPr>
        <w:t xml:space="preserve"> </w:t>
      </w:r>
      <w:proofErr w:type="spellStart"/>
      <w:r w:rsidRPr="00D839C5">
        <w:rPr>
          <w:rFonts w:ascii="Cambria" w:eastAsiaTheme="minorEastAsia" w:hAnsi="Cambria" w:cs="Arial"/>
          <w:iCs/>
          <w:color w:val="auto"/>
          <w:lang w:val="de-DE" w:eastAsia="pl-PL" w:bidi="ar-SA"/>
        </w:rPr>
        <w:t>republika</w:t>
      </w:r>
      <w:proofErr w:type="spellEnd"/>
      <w:r w:rsidRPr="00D839C5">
        <w:rPr>
          <w:rFonts w:ascii="Cambria" w:eastAsiaTheme="minorEastAsia" w:hAnsi="Cambria" w:cs="Arial"/>
          <w:iCs/>
          <w:color w:val="auto"/>
          <w:lang w:val="de-DE" w:eastAsia="pl-PL" w:bidi="ar-SA"/>
        </w:rPr>
        <w:t xml:space="preserve"> („</w:t>
      </w:r>
      <w:proofErr w:type="spellStart"/>
      <w:r w:rsidRPr="00D839C5">
        <w:rPr>
          <w:rFonts w:ascii="Cambria" w:eastAsiaTheme="minorEastAsia" w:hAnsi="Cambria" w:cs="Arial"/>
          <w:iCs/>
          <w:color w:val="auto"/>
          <w:lang w:val="de-DE" w:eastAsia="pl-PL" w:bidi="ar-SA"/>
        </w:rPr>
        <w:t>Weimarska</w:t>
      </w:r>
      <w:proofErr w:type="spellEnd"/>
      <w:r w:rsidRPr="00D839C5">
        <w:rPr>
          <w:rFonts w:ascii="Cambria" w:eastAsiaTheme="minorEastAsia" w:hAnsi="Cambria" w:cs="Arial"/>
          <w:iCs/>
          <w:color w:val="auto"/>
          <w:lang w:val="de-DE" w:eastAsia="pl-PL" w:bidi="ar-SA"/>
        </w:rPr>
        <w:t>")</w:t>
      </w:r>
    </w:p>
    <w:p w:rsidR="00D839C5" w:rsidRPr="00D839C5" w:rsidRDefault="00D839C5" w:rsidP="00D839C5">
      <w:pPr>
        <w:suppressAutoHyphens w:val="0"/>
        <w:autoSpaceDE w:val="0"/>
        <w:autoSpaceDN w:val="0"/>
        <w:adjustRightInd w:val="0"/>
        <w:spacing w:line="276" w:lineRule="exact"/>
        <w:ind w:left="720" w:right="40"/>
        <w:jc w:val="both"/>
        <w:rPr>
          <w:rFonts w:asciiTheme="majorHAnsi" w:eastAsiaTheme="minorEastAsia" w:hAnsiTheme="majorHAnsi" w:cs="Arial"/>
          <w:iCs/>
          <w:color w:val="auto"/>
          <w:lang w:val="de-DE" w:eastAsia="pl-PL" w:bidi="ar-SA"/>
        </w:rPr>
      </w:pPr>
    </w:p>
    <w:p w:rsidR="00D839C5" w:rsidRPr="00D839C5" w:rsidRDefault="00D839C5" w:rsidP="00D839C5">
      <w:pPr>
        <w:widowControl/>
        <w:numPr>
          <w:ilvl w:val="0"/>
          <w:numId w:val="5"/>
        </w:numPr>
        <w:suppressAutoHyphens w:val="0"/>
        <w:autoSpaceDE w:val="0"/>
        <w:autoSpaceDN w:val="0"/>
        <w:adjustRightInd w:val="0"/>
        <w:spacing w:after="200" w:line="276" w:lineRule="exact"/>
        <w:ind w:right="40"/>
        <w:jc w:val="both"/>
        <w:rPr>
          <w:rFonts w:asciiTheme="majorHAnsi" w:eastAsiaTheme="minorEastAsia" w:hAnsiTheme="majorHAnsi" w:cs="Arial"/>
          <w:iCs/>
          <w:color w:val="auto"/>
          <w:lang w:val="de-DE" w:eastAsia="pl-PL" w:bidi="ar-SA"/>
        </w:rPr>
      </w:pPr>
      <w:r w:rsidRPr="00D839C5">
        <w:rPr>
          <w:rFonts w:asciiTheme="majorHAnsi" w:eastAsiaTheme="minorEastAsia" w:hAnsiTheme="majorHAnsi" w:cs="Arial"/>
          <w:iCs/>
          <w:color w:val="auto"/>
          <w:lang w:val="de-DE" w:eastAsia="pl-PL" w:bidi="ar-SA"/>
        </w:rPr>
        <w:t xml:space="preserve">Holocaust und 2. Weltkrieg (kultureller Pluralismus: Expressionismus in Literatur und bildender Kunst; Bauhaus; Zwölftonmusik der Anschlag der Nationalsozialisten auf die Kultur: „entartete Kunst" - der Exodus der deutschen Künstler und wissenschaftlicher Elite ins Exil: Einstein, </w:t>
      </w:r>
      <w:proofErr w:type="spellStart"/>
      <w:r w:rsidRPr="00D839C5">
        <w:rPr>
          <w:rFonts w:asciiTheme="majorHAnsi" w:eastAsiaTheme="minorEastAsia" w:hAnsiTheme="majorHAnsi" w:cs="Arial"/>
          <w:iCs/>
          <w:color w:val="auto"/>
          <w:lang w:val="de-DE" w:eastAsia="pl-PL" w:bidi="ar-SA"/>
        </w:rPr>
        <w:t>Th</w:t>
      </w:r>
      <w:proofErr w:type="spellEnd"/>
      <w:r w:rsidRPr="00D839C5">
        <w:rPr>
          <w:rFonts w:asciiTheme="majorHAnsi" w:eastAsiaTheme="minorEastAsia" w:hAnsiTheme="majorHAnsi" w:cs="Arial"/>
          <w:iCs/>
          <w:color w:val="auto"/>
          <w:lang w:val="de-DE" w:eastAsia="pl-PL" w:bidi="ar-SA"/>
        </w:rPr>
        <w:t>. und H. Mann, H. Hesse ... oder ins KZ: C. v. Ossietzky)</w:t>
      </w:r>
    </w:p>
    <w:p w:rsidR="00D839C5" w:rsidRPr="00D839C5" w:rsidRDefault="00D839C5" w:rsidP="00D839C5">
      <w:pPr>
        <w:suppressAutoHyphens w:val="0"/>
        <w:autoSpaceDE w:val="0"/>
        <w:autoSpaceDN w:val="0"/>
        <w:adjustRightInd w:val="0"/>
        <w:spacing w:after="236" w:line="278" w:lineRule="exact"/>
        <w:ind w:left="720" w:right="40"/>
        <w:jc w:val="both"/>
        <w:rPr>
          <w:rFonts w:asciiTheme="majorHAnsi" w:eastAsiaTheme="minorEastAsia" w:hAnsiTheme="majorHAnsi" w:cs="Arial"/>
          <w:color w:val="auto"/>
          <w:lang w:eastAsia="pl-PL" w:bidi="ar-SA"/>
        </w:rPr>
      </w:pPr>
      <w:r w:rsidRPr="00D839C5">
        <w:rPr>
          <w:rFonts w:asciiTheme="majorHAnsi" w:eastAsiaTheme="minorEastAsia" w:hAnsiTheme="majorHAnsi" w:cs="Arial"/>
          <w:color w:val="auto"/>
          <w:lang w:eastAsia="pl-PL" w:bidi="ar-SA"/>
        </w:rPr>
        <w:t xml:space="preserve">[Holocaust i Druga Wojna Światowa (kulturowy pluralizm: Ekspresjonizm w literaturze i sztuce; </w:t>
      </w:r>
      <w:proofErr w:type="spellStart"/>
      <w:r w:rsidRPr="00D839C5">
        <w:rPr>
          <w:rFonts w:asciiTheme="majorHAnsi" w:eastAsiaTheme="minorEastAsia" w:hAnsiTheme="majorHAnsi" w:cs="Arial"/>
          <w:color w:val="auto"/>
          <w:lang w:eastAsia="pl-PL" w:bidi="ar-SA"/>
        </w:rPr>
        <w:t>Bauhaus</w:t>
      </w:r>
      <w:proofErr w:type="spellEnd"/>
      <w:r w:rsidRPr="00D839C5">
        <w:rPr>
          <w:rFonts w:asciiTheme="majorHAnsi" w:eastAsiaTheme="minorEastAsia" w:hAnsiTheme="majorHAnsi" w:cs="Arial"/>
          <w:color w:val="auto"/>
          <w:lang w:eastAsia="pl-PL" w:bidi="ar-SA"/>
        </w:rPr>
        <w:t xml:space="preserve">; muzyka dodekafoniczna...; </w:t>
      </w:r>
      <w:proofErr w:type="gramStart"/>
      <w:r w:rsidRPr="00D839C5">
        <w:rPr>
          <w:rFonts w:asciiTheme="majorHAnsi" w:eastAsiaTheme="minorEastAsia" w:hAnsiTheme="majorHAnsi" w:cs="Arial"/>
          <w:color w:val="auto"/>
          <w:lang w:eastAsia="pl-PL" w:bidi="ar-SA"/>
        </w:rPr>
        <w:t>zamach</w:t>
      </w:r>
      <w:proofErr w:type="gramEnd"/>
      <w:r w:rsidRPr="00D839C5">
        <w:rPr>
          <w:rFonts w:asciiTheme="majorHAnsi" w:eastAsiaTheme="minorEastAsia" w:hAnsiTheme="majorHAnsi" w:cs="Arial"/>
          <w:color w:val="auto"/>
          <w:lang w:eastAsia="pl-PL" w:bidi="ar-SA"/>
        </w:rPr>
        <w:t xml:space="preserve"> narodowych socjalistów na kulturę: „sztuka zwyrodniała" - emigracja niemieckich twórców kultury i nauki: Einstein, Th. </w:t>
      </w:r>
      <w:proofErr w:type="gramStart"/>
      <w:r w:rsidRPr="00D839C5">
        <w:rPr>
          <w:rFonts w:asciiTheme="majorHAnsi" w:eastAsiaTheme="minorEastAsia" w:hAnsiTheme="majorHAnsi" w:cs="Arial"/>
          <w:color w:val="auto"/>
          <w:lang w:eastAsia="pl-PL" w:bidi="ar-SA"/>
        </w:rPr>
        <w:t>i</w:t>
      </w:r>
      <w:proofErr w:type="gramEnd"/>
      <w:r w:rsidRPr="00D839C5">
        <w:rPr>
          <w:rFonts w:asciiTheme="majorHAnsi" w:eastAsiaTheme="minorEastAsia" w:hAnsiTheme="majorHAnsi" w:cs="Arial"/>
          <w:color w:val="auto"/>
          <w:lang w:eastAsia="pl-PL" w:bidi="ar-SA"/>
        </w:rPr>
        <w:t xml:space="preserve"> H. Mann, H. </w:t>
      </w:r>
      <w:proofErr w:type="gramStart"/>
      <w:r w:rsidRPr="00D839C5">
        <w:rPr>
          <w:rFonts w:asciiTheme="majorHAnsi" w:eastAsiaTheme="minorEastAsia" w:hAnsiTheme="majorHAnsi" w:cs="Arial"/>
          <w:color w:val="auto"/>
          <w:lang w:eastAsia="pl-PL" w:bidi="ar-SA"/>
        </w:rPr>
        <w:t>Hesse ... lub</w:t>
      </w:r>
      <w:proofErr w:type="gramEnd"/>
      <w:r w:rsidRPr="00D839C5">
        <w:rPr>
          <w:rFonts w:asciiTheme="majorHAnsi" w:eastAsiaTheme="minorEastAsia" w:hAnsiTheme="majorHAnsi" w:cs="Arial"/>
          <w:color w:val="auto"/>
          <w:lang w:eastAsia="pl-PL" w:bidi="ar-SA"/>
        </w:rPr>
        <w:t xml:space="preserve"> ich uwięzienie w obozach koncentracyjnych: C. </w:t>
      </w:r>
      <w:proofErr w:type="gramStart"/>
      <w:r w:rsidRPr="00D839C5">
        <w:rPr>
          <w:rFonts w:asciiTheme="majorHAnsi" w:eastAsiaTheme="minorEastAsia" w:hAnsiTheme="majorHAnsi" w:cs="Arial"/>
          <w:color w:val="auto"/>
          <w:lang w:eastAsia="pl-PL" w:bidi="ar-SA"/>
        </w:rPr>
        <w:t>v</w:t>
      </w:r>
      <w:proofErr w:type="gramEnd"/>
      <w:r w:rsidRPr="00D839C5">
        <w:rPr>
          <w:rFonts w:asciiTheme="majorHAnsi" w:eastAsiaTheme="minorEastAsia" w:hAnsiTheme="majorHAnsi" w:cs="Arial"/>
          <w:color w:val="auto"/>
          <w:lang w:eastAsia="pl-PL" w:bidi="ar-SA"/>
        </w:rPr>
        <w:t xml:space="preserve">. </w:t>
      </w:r>
      <w:proofErr w:type="spellStart"/>
      <w:r w:rsidRPr="00D839C5">
        <w:rPr>
          <w:rFonts w:asciiTheme="majorHAnsi" w:eastAsiaTheme="minorEastAsia" w:hAnsiTheme="majorHAnsi" w:cs="Arial"/>
          <w:color w:val="auto"/>
          <w:lang w:eastAsia="pl-PL" w:bidi="ar-SA"/>
        </w:rPr>
        <w:t>Ossietzky</w:t>
      </w:r>
      <w:proofErr w:type="spellEnd"/>
      <w:r w:rsidRPr="00D839C5">
        <w:rPr>
          <w:rFonts w:asciiTheme="majorHAnsi" w:eastAsiaTheme="minorEastAsia" w:hAnsiTheme="majorHAnsi" w:cs="Arial"/>
          <w:color w:val="auto"/>
          <w:lang w:eastAsia="pl-PL" w:bidi="ar-SA"/>
        </w:rPr>
        <w:t>)]</w:t>
      </w:r>
    </w:p>
    <w:p w:rsidR="00D839C5" w:rsidRPr="00D839C5" w:rsidRDefault="00D839C5" w:rsidP="00D839C5">
      <w:pPr>
        <w:suppressAutoHyphens w:val="0"/>
        <w:autoSpaceDE w:val="0"/>
        <w:autoSpaceDN w:val="0"/>
        <w:adjustRightInd w:val="0"/>
        <w:spacing w:line="283" w:lineRule="exact"/>
        <w:ind w:left="520" w:right="320" w:hanging="380"/>
        <w:jc w:val="both"/>
        <w:rPr>
          <w:rFonts w:asciiTheme="majorHAnsi" w:eastAsiaTheme="minorEastAsia" w:hAnsiTheme="majorHAnsi" w:cs="Arial"/>
          <w:iCs/>
          <w:color w:val="auto"/>
          <w:lang w:eastAsia="pl-PL" w:bidi="ar-SA"/>
        </w:rPr>
      </w:pPr>
    </w:p>
    <w:p w:rsidR="00D839C5" w:rsidRDefault="00D839C5" w:rsidP="00D839C5">
      <w:pPr>
        <w:spacing w:line="360" w:lineRule="auto"/>
        <w:jc w:val="center"/>
        <w:rPr>
          <w:rFonts w:asciiTheme="majorHAnsi" w:hAnsiTheme="majorHAnsi"/>
          <w:b/>
        </w:rPr>
      </w:pPr>
    </w:p>
    <w:p w:rsidR="006B3709" w:rsidRPr="00D839C5" w:rsidRDefault="00D839C5" w:rsidP="00D839C5">
      <w:pPr>
        <w:spacing w:line="360" w:lineRule="auto"/>
        <w:jc w:val="center"/>
        <w:rPr>
          <w:rFonts w:asciiTheme="majorHAnsi" w:hAnsiTheme="majorHAnsi"/>
        </w:rPr>
      </w:pPr>
      <w:r w:rsidRPr="00D839C5">
        <w:rPr>
          <w:rFonts w:asciiTheme="majorHAnsi" w:hAnsiTheme="majorHAnsi"/>
          <w:b/>
        </w:rPr>
        <w:t xml:space="preserve">Zagadnienia na egzamin dyplomowy </w:t>
      </w:r>
    </w:p>
    <w:p w:rsidR="006B3709" w:rsidRPr="00D839C5" w:rsidRDefault="00D839C5" w:rsidP="00D839C5">
      <w:pPr>
        <w:spacing w:line="360" w:lineRule="auto"/>
        <w:jc w:val="center"/>
        <w:rPr>
          <w:rFonts w:asciiTheme="majorHAnsi" w:hAnsiTheme="majorHAnsi"/>
        </w:rPr>
      </w:pPr>
      <w:r w:rsidRPr="00D839C5">
        <w:rPr>
          <w:rFonts w:asciiTheme="majorHAnsi" w:hAnsiTheme="majorHAnsi"/>
          <w:b/>
        </w:rPr>
        <w:t>Specjalność: Filologia germańska</w:t>
      </w:r>
    </w:p>
    <w:p w:rsidR="006B3709" w:rsidRPr="00D839C5" w:rsidRDefault="006B3709" w:rsidP="00D839C5">
      <w:pPr>
        <w:spacing w:line="360" w:lineRule="auto"/>
        <w:jc w:val="center"/>
        <w:rPr>
          <w:rFonts w:asciiTheme="majorHAnsi" w:hAnsiTheme="majorHAnsi"/>
          <w:b/>
        </w:rPr>
      </w:pPr>
    </w:p>
    <w:p w:rsidR="00D839C5" w:rsidRPr="00D839C5" w:rsidRDefault="00D839C5" w:rsidP="00D839C5">
      <w:pPr>
        <w:spacing w:line="360" w:lineRule="auto"/>
        <w:jc w:val="both"/>
        <w:rPr>
          <w:rFonts w:asciiTheme="majorHAnsi" w:hAnsiTheme="majorHAnsi"/>
        </w:rPr>
      </w:pPr>
      <w:r w:rsidRPr="00D839C5">
        <w:rPr>
          <w:rFonts w:asciiTheme="majorHAnsi" w:hAnsiTheme="majorHAnsi"/>
        </w:rPr>
        <w:t>W zakresie literaturoznawstwa:</w:t>
      </w:r>
    </w:p>
    <w:p w:rsidR="006B3709" w:rsidRPr="00D839C5" w:rsidRDefault="006B3709" w:rsidP="00D839C5">
      <w:pPr>
        <w:spacing w:line="360" w:lineRule="auto"/>
        <w:jc w:val="center"/>
        <w:rPr>
          <w:rFonts w:asciiTheme="majorHAnsi" w:hAnsiTheme="majorHAnsi"/>
          <w:lang w:val="ru-RU"/>
        </w:rPr>
      </w:pPr>
    </w:p>
    <w:p w:rsidR="006B3709" w:rsidRPr="00D839C5" w:rsidRDefault="00D839C5" w:rsidP="00D839C5">
      <w:pPr>
        <w:spacing w:line="360" w:lineRule="auto"/>
        <w:jc w:val="center"/>
        <w:rPr>
          <w:rFonts w:asciiTheme="majorHAnsi" w:hAnsiTheme="majorHAnsi"/>
          <w:lang w:val="ru-RU"/>
        </w:rPr>
      </w:pPr>
      <w:r w:rsidRPr="00D839C5">
        <w:rPr>
          <w:rFonts w:asciiTheme="majorHAnsi" w:hAnsiTheme="majorHAnsi"/>
          <w:lang w:val="ru-RU"/>
        </w:rPr>
        <w:t xml:space="preserve"> </w:t>
      </w:r>
    </w:p>
    <w:p w:rsidR="006B3709" w:rsidRPr="00D839C5" w:rsidRDefault="00D839C5" w:rsidP="00D839C5">
      <w:pPr>
        <w:spacing w:line="360" w:lineRule="auto"/>
        <w:jc w:val="both"/>
        <w:rPr>
          <w:rFonts w:asciiTheme="majorHAnsi" w:hAnsiTheme="majorHAnsi"/>
        </w:rPr>
      </w:pPr>
      <w:r w:rsidRPr="00D839C5">
        <w:rPr>
          <w:rFonts w:asciiTheme="majorHAnsi" w:hAnsiTheme="majorHAnsi"/>
          <w:u w:val="single"/>
        </w:rPr>
        <w:t>Studia</w:t>
      </w:r>
      <w:r w:rsidRPr="00D839C5">
        <w:rPr>
          <w:rFonts w:asciiTheme="majorHAnsi" w:hAnsiTheme="majorHAnsi"/>
          <w:u w:val="single"/>
          <w:lang w:val="ru-RU"/>
        </w:rPr>
        <w:t xml:space="preserve"> </w:t>
      </w:r>
      <w:r w:rsidRPr="00D839C5">
        <w:rPr>
          <w:rFonts w:asciiTheme="majorHAnsi" w:hAnsiTheme="majorHAnsi"/>
          <w:u w:val="single"/>
        </w:rPr>
        <w:t>pierwszego</w:t>
      </w:r>
      <w:r w:rsidRPr="00D839C5">
        <w:rPr>
          <w:rFonts w:asciiTheme="majorHAnsi" w:hAnsiTheme="majorHAnsi"/>
          <w:u w:val="single"/>
          <w:lang w:val="ru-RU"/>
        </w:rPr>
        <w:t xml:space="preserve"> </w:t>
      </w:r>
      <w:r w:rsidRPr="00D839C5">
        <w:rPr>
          <w:rFonts w:asciiTheme="majorHAnsi" w:hAnsiTheme="majorHAnsi"/>
          <w:u w:val="single"/>
        </w:rPr>
        <w:t>stopnia</w:t>
      </w:r>
    </w:p>
    <w:p w:rsidR="006B3709" w:rsidRPr="00D839C5" w:rsidRDefault="006B3709" w:rsidP="00D839C5">
      <w:pPr>
        <w:spacing w:line="360" w:lineRule="auto"/>
        <w:jc w:val="both"/>
        <w:rPr>
          <w:rFonts w:asciiTheme="majorHAnsi" w:hAnsiTheme="majorHAnsi"/>
          <w:u w:val="single"/>
          <w:lang w:val="ru-RU"/>
        </w:rPr>
      </w:pPr>
    </w:p>
    <w:p w:rsidR="006B3709" w:rsidRPr="00D839C5" w:rsidRDefault="006B3709" w:rsidP="00D839C5">
      <w:pPr>
        <w:spacing w:line="360" w:lineRule="auto"/>
        <w:jc w:val="both"/>
        <w:rPr>
          <w:rFonts w:asciiTheme="majorHAnsi" w:hAnsiTheme="majorHAnsi"/>
        </w:rPr>
      </w:pPr>
    </w:p>
    <w:p w:rsidR="006B3709" w:rsidRPr="00D839C5" w:rsidRDefault="00D839C5" w:rsidP="00D839C5">
      <w:pPr>
        <w:numPr>
          <w:ilvl w:val="0"/>
          <w:numId w:val="1"/>
        </w:numPr>
        <w:spacing w:before="280" w:line="360" w:lineRule="auto"/>
        <w:jc w:val="both"/>
        <w:rPr>
          <w:rFonts w:asciiTheme="majorHAnsi" w:hAnsiTheme="majorHAnsi"/>
        </w:rPr>
      </w:pPr>
      <w:r w:rsidRPr="00D839C5">
        <w:rPr>
          <w:rFonts w:asciiTheme="majorHAnsi" w:hAnsiTheme="majorHAnsi"/>
          <w:bCs/>
          <w:color w:val="000000"/>
        </w:rPr>
        <w:t xml:space="preserve">Początki piśmiennictwa niemieckiego (zabytki piśmiennictwa niemieckiego, Piśmiennictwo za czasów Karola Wielkiego), </w:t>
      </w:r>
      <w:proofErr w:type="spellStart"/>
      <w:r w:rsidRPr="00D839C5">
        <w:rPr>
          <w:rFonts w:asciiTheme="majorHAnsi" w:hAnsiTheme="majorHAnsi"/>
          <w:bCs/>
          <w:i/>
          <w:color w:val="000000"/>
        </w:rPr>
        <w:t>Pieśn</w:t>
      </w:r>
      <w:proofErr w:type="spellEnd"/>
      <w:r w:rsidRPr="00D839C5">
        <w:rPr>
          <w:rFonts w:asciiTheme="majorHAnsi" w:hAnsiTheme="majorHAnsi"/>
          <w:bCs/>
          <w:i/>
          <w:color w:val="000000"/>
        </w:rPr>
        <w:t xml:space="preserve"> o </w:t>
      </w:r>
      <w:r w:rsidRPr="00D839C5">
        <w:rPr>
          <w:rFonts w:asciiTheme="majorHAnsi" w:hAnsiTheme="majorHAnsi"/>
          <w:bCs/>
          <w:i/>
          <w:color w:val="000000"/>
        </w:rPr>
        <w:t xml:space="preserve">Hildebrandzie, </w:t>
      </w:r>
      <w:proofErr w:type="spellStart"/>
      <w:r w:rsidRPr="00D839C5">
        <w:rPr>
          <w:rFonts w:asciiTheme="majorHAnsi" w:hAnsiTheme="majorHAnsi"/>
          <w:bCs/>
          <w:i/>
          <w:color w:val="000000"/>
        </w:rPr>
        <w:t>Muspilli</w:t>
      </w:r>
      <w:proofErr w:type="spellEnd"/>
      <w:r w:rsidRPr="00D839C5">
        <w:rPr>
          <w:rFonts w:asciiTheme="majorHAnsi" w:hAnsiTheme="majorHAnsi"/>
          <w:bCs/>
          <w:i/>
          <w:color w:val="000000"/>
        </w:rPr>
        <w:t xml:space="preserve">, Pieśń </w:t>
      </w:r>
      <w:proofErr w:type="spellStart"/>
      <w:r w:rsidRPr="00D839C5">
        <w:rPr>
          <w:rFonts w:asciiTheme="majorHAnsi" w:hAnsiTheme="majorHAnsi"/>
          <w:bCs/>
          <w:i/>
          <w:color w:val="000000"/>
        </w:rPr>
        <w:t>wesobruńskia</w:t>
      </w:r>
      <w:proofErr w:type="spellEnd"/>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 xml:space="preserve">Periodyzacja literatury średniowiecznej z omówieniem poszczególnych okresów. </w:t>
      </w:r>
      <w:r w:rsidRPr="00D839C5">
        <w:rPr>
          <w:rFonts w:asciiTheme="majorHAnsi" w:hAnsiTheme="majorHAnsi"/>
          <w:bCs/>
          <w:color w:val="000000"/>
        </w:rPr>
        <w:t xml:space="preserve">Literatura w służbie Kościoła, poezja rycerska, legendy i poematy </w:t>
      </w:r>
      <w:proofErr w:type="spellStart"/>
      <w:r w:rsidRPr="00D839C5">
        <w:rPr>
          <w:rFonts w:asciiTheme="majorHAnsi" w:hAnsiTheme="majorHAnsi"/>
          <w:bCs/>
          <w:color w:val="000000"/>
        </w:rPr>
        <w:t>historycznei</w:t>
      </w:r>
      <w:proofErr w:type="spellEnd"/>
      <w:r w:rsidRPr="00D839C5">
        <w:rPr>
          <w:rFonts w:asciiTheme="majorHAnsi" w:hAnsiTheme="majorHAnsi"/>
          <w:bCs/>
          <w:color w:val="000000"/>
        </w:rPr>
        <w:t xml:space="preserve">, rozkwit epiki dworskiej: Hartmann von </w:t>
      </w:r>
      <w:proofErr w:type="spellStart"/>
      <w:r w:rsidRPr="00D839C5">
        <w:rPr>
          <w:rFonts w:asciiTheme="majorHAnsi" w:hAnsiTheme="majorHAnsi"/>
          <w:bCs/>
          <w:color w:val="000000"/>
        </w:rPr>
        <w:t>Aue</w:t>
      </w:r>
      <w:proofErr w:type="spellEnd"/>
      <w:r w:rsidRPr="00D839C5">
        <w:rPr>
          <w:rFonts w:asciiTheme="majorHAnsi" w:hAnsiTheme="majorHAnsi"/>
          <w:bCs/>
          <w:color w:val="000000"/>
        </w:rPr>
        <w:t xml:space="preserve">, Wolfram von </w:t>
      </w:r>
      <w:proofErr w:type="spellStart"/>
      <w:r w:rsidRPr="00D839C5">
        <w:rPr>
          <w:rFonts w:asciiTheme="majorHAnsi" w:hAnsiTheme="majorHAnsi"/>
          <w:bCs/>
          <w:color w:val="000000"/>
        </w:rPr>
        <w:t>Eschenbach</w:t>
      </w:r>
      <w:proofErr w:type="spellEnd"/>
      <w:r w:rsidRPr="00D839C5">
        <w:rPr>
          <w:rFonts w:asciiTheme="majorHAnsi" w:hAnsiTheme="majorHAnsi"/>
          <w:bCs/>
          <w:color w:val="000000"/>
        </w:rPr>
        <w:t xml:space="preserve">, Gottfried von Strassburg, epos bohaterski: </w:t>
      </w:r>
      <w:r w:rsidRPr="00D839C5">
        <w:rPr>
          <w:rFonts w:asciiTheme="majorHAnsi" w:hAnsiTheme="majorHAnsi"/>
          <w:bCs/>
          <w:i/>
          <w:color w:val="000000"/>
        </w:rPr>
        <w:t xml:space="preserve">Pieśń o Nibelungach, Minnesang </w:t>
      </w:r>
      <w:r w:rsidRPr="00D839C5">
        <w:rPr>
          <w:rFonts w:asciiTheme="majorHAnsi" w:hAnsiTheme="majorHAnsi"/>
        </w:rPr>
        <w:t xml:space="preserve">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bCs/>
          <w:color w:val="000000"/>
        </w:rPr>
        <w:t xml:space="preserve">Humanizm: </w:t>
      </w:r>
      <w:r w:rsidRPr="00D839C5">
        <w:rPr>
          <w:rFonts w:asciiTheme="majorHAnsi" w:hAnsiTheme="majorHAnsi"/>
          <w:bCs/>
          <w:i/>
          <w:color w:val="000000"/>
        </w:rPr>
        <w:t xml:space="preserve">Ackermann </w:t>
      </w:r>
      <w:proofErr w:type="spellStart"/>
      <w:r w:rsidRPr="00D839C5">
        <w:rPr>
          <w:rFonts w:asciiTheme="majorHAnsi" w:hAnsiTheme="majorHAnsi"/>
          <w:bCs/>
          <w:i/>
          <w:color w:val="000000"/>
        </w:rPr>
        <w:t>aus</w:t>
      </w:r>
      <w:proofErr w:type="spellEnd"/>
      <w:r w:rsidRPr="00D839C5">
        <w:rPr>
          <w:rFonts w:asciiTheme="majorHAnsi" w:hAnsiTheme="majorHAnsi"/>
          <w:bCs/>
          <w:i/>
          <w:color w:val="000000"/>
        </w:rPr>
        <w:t xml:space="preserve"> </w:t>
      </w:r>
      <w:proofErr w:type="spellStart"/>
      <w:r w:rsidRPr="00D839C5">
        <w:rPr>
          <w:rFonts w:asciiTheme="majorHAnsi" w:hAnsiTheme="majorHAnsi"/>
          <w:bCs/>
          <w:i/>
          <w:color w:val="000000"/>
        </w:rPr>
        <w:t>Böhmen</w:t>
      </w:r>
      <w:proofErr w:type="spellEnd"/>
      <w:r w:rsidRPr="00D839C5">
        <w:rPr>
          <w:rFonts w:asciiTheme="majorHAnsi" w:hAnsiTheme="majorHAnsi"/>
          <w:bCs/>
          <w:color w:val="000000"/>
        </w:rPr>
        <w:t xml:space="preserve">. Literatura w </w:t>
      </w:r>
      <w:proofErr w:type="spellStart"/>
      <w:r w:rsidRPr="00D839C5">
        <w:rPr>
          <w:rFonts w:asciiTheme="majorHAnsi" w:hAnsiTheme="majorHAnsi"/>
          <w:bCs/>
          <w:color w:val="000000"/>
        </w:rPr>
        <w:t>kregu</w:t>
      </w:r>
      <w:proofErr w:type="spellEnd"/>
      <w:r w:rsidRPr="00D839C5">
        <w:rPr>
          <w:rFonts w:asciiTheme="majorHAnsi" w:hAnsiTheme="majorHAnsi"/>
          <w:bCs/>
          <w:color w:val="000000"/>
        </w:rPr>
        <w:t xml:space="preserve"> reformacji: Sebastian Brant, Thomas </w:t>
      </w:r>
      <w:proofErr w:type="spellStart"/>
      <w:r w:rsidRPr="00D839C5">
        <w:rPr>
          <w:rFonts w:asciiTheme="majorHAnsi" w:hAnsiTheme="majorHAnsi"/>
          <w:bCs/>
          <w:color w:val="000000"/>
        </w:rPr>
        <w:t>Murner</w:t>
      </w:r>
      <w:proofErr w:type="spellEnd"/>
      <w:r w:rsidRPr="00D839C5">
        <w:rPr>
          <w:rFonts w:asciiTheme="majorHAnsi" w:hAnsiTheme="majorHAnsi"/>
          <w:bCs/>
          <w:color w:val="000000"/>
        </w:rPr>
        <w:t xml:space="preserve">, Marcin Luter, Johann </w:t>
      </w:r>
      <w:proofErr w:type="spellStart"/>
      <w:r w:rsidRPr="00D839C5">
        <w:rPr>
          <w:rFonts w:asciiTheme="majorHAnsi" w:hAnsiTheme="majorHAnsi"/>
          <w:bCs/>
          <w:color w:val="000000"/>
        </w:rPr>
        <w:t>Fischart</w:t>
      </w:r>
      <w:proofErr w:type="spellEnd"/>
      <w:r w:rsidRPr="00D839C5">
        <w:rPr>
          <w:rFonts w:asciiTheme="majorHAnsi" w:hAnsiTheme="majorHAnsi"/>
          <w:bCs/>
          <w:color w:val="000000"/>
        </w:rPr>
        <w:t xml:space="preserve">, Pieśń ludowa, </w:t>
      </w:r>
      <w:proofErr w:type="spellStart"/>
      <w:r w:rsidRPr="00D839C5">
        <w:rPr>
          <w:rFonts w:asciiTheme="majorHAnsi" w:hAnsiTheme="majorHAnsi"/>
          <w:bCs/>
          <w:color w:val="000000"/>
        </w:rPr>
        <w:t>Meistersang</w:t>
      </w:r>
      <w:proofErr w:type="spellEnd"/>
      <w:r w:rsidRPr="00D839C5">
        <w:rPr>
          <w:rFonts w:asciiTheme="majorHAnsi" w:hAnsiTheme="majorHAnsi"/>
          <w:bCs/>
          <w:color w:val="000000"/>
        </w:rPr>
        <w:t>, Pieśń kościelna</w:t>
      </w:r>
      <w:r w:rsidRPr="00D839C5">
        <w:rPr>
          <w:rFonts w:asciiTheme="majorHAnsi" w:hAnsiTheme="majorHAnsi"/>
          <w:bCs/>
          <w:color w:val="000000"/>
        </w:rPr>
        <w:t>, Misteria, dramat humanistyczny.</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bCs/>
          <w:color w:val="000000"/>
        </w:rPr>
        <w:t xml:space="preserve">Literatura baroku (Martin </w:t>
      </w:r>
      <w:proofErr w:type="spellStart"/>
      <w:r w:rsidRPr="00D839C5">
        <w:rPr>
          <w:rFonts w:asciiTheme="majorHAnsi" w:hAnsiTheme="majorHAnsi"/>
          <w:bCs/>
          <w:color w:val="000000"/>
        </w:rPr>
        <w:t>Opitz</w:t>
      </w:r>
      <w:proofErr w:type="spellEnd"/>
      <w:r w:rsidRPr="00D839C5">
        <w:rPr>
          <w:rFonts w:asciiTheme="majorHAnsi" w:hAnsiTheme="majorHAnsi"/>
          <w:bCs/>
          <w:color w:val="000000"/>
        </w:rPr>
        <w:t xml:space="preserve">, </w:t>
      </w:r>
      <w:proofErr w:type="spellStart"/>
      <w:r w:rsidRPr="00D839C5">
        <w:rPr>
          <w:rFonts w:asciiTheme="majorHAnsi" w:hAnsiTheme="majorHAnsi"/>
          <w:bCs/>
          <w:color w:val="000000"/>
        </w:rPr>
        <w:t>Sprachgesellschaften</w:t>
      </w:r>
      <w:proofErr w:type="spellEnd"/>
      <w:r w:rsidRPr="00D839C5">
        <w:rPr>
          <w:rFonts w:asciiTheme="majorHAnsi" w:hAnsiTheme="majorHAnsi"/>
          <w:bCs/>
          <w:color w:val="000000"/>
        </w:rPr>
        <w:t>, epigram, satyra, pieśń kościelna, mistycyzm, teatr angielskich komediantów, teatr jezuicki, dramat niemiecki, powieść barokowa</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Ogólna charakterystyka literatury niemie</w:t>
      </w:r>
      <w:r w:rsidRPr="00D839C5">
        <w:rPr>
          <w:rFonts w:asciiTheme="majorHAnsi" w:hAnsiTheme="majorHAnsi"/>
        </w:rPr>
        <w:t xml:space="preserve">ckiej XVIII wieku z uwzględnieniem kierunków literackich, ich przedstawicieli i wybranych dzieł literackich </w:t>
      </w:r>
      <w:r w:rsidRPr="00D839C5">
        <w:rPr>
          <w:rFonts w:asciiTheme="majorHAnsi" w:hAnsiTheme="majorHAnsi"/>
          <w:color w:val="000000"/>
        </w:rPr>
        <w:t xml:space="preserve">pietyści, poezja rokokowa, bajka i satyra, </w:t>
      </w:r>
      <w:proofErr w:type="spellStart"/>
      <w:r w:rsidRPr="00D839C5">
        <w:rPr>
          <w:rFonts w:asciiTheme="majorHAnsi" w:hAnsiTheme="majorHAnsi"/>
          <w:color w:val="000000"/>
        </w:rPr>
        <w:t>G.E</w:t>
      </w:r>
      <w:proofErr w:type="spellEnd"/>
      <w:r w:rsidRPr="00D839C5">
        <w:rPr>
          <w:rFonts w:asciiTheme="majorHAnsi" w:hAnsiTheme="majorHAnsi"/>
          <w:color w:val="000000"/>
        </w:rPr>
        <w:t xml:space="preserve">. Lessing, </w:t>
      </w:r>
      <w:proofErr w:type="spellStart"/>
      <w:r w:rsidRPr="00D839C5">
        <w:rPr>
          <w:rFonts w:asciiTheme="majorHAnsi" w:hAnsiTheme="majorHAnsi"/>
          <w:color w:val="000000"/>
        </w:rPr>
        <w:t>Ch.M</w:t>
      </w:r>
      <w:proofErr w:type="spellEnd"/>
      <w:r w:rsidRPr="00D839C5">
        <w:rPr>
          <w:rFonts w:asciiTheme="majorHAnsi" w:hAnsiTheme="majorHAnsi"/>
          <w:color w:val="000000"/>
        </w:rPr>
        <w:t xml:space="preserve">. Wieland,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color w:val="000000"/>
        </w:rPr>
        <w:t xml:space="preserve">Postaci kobiece w dramatach Lessinga. </w:t>
      </w:r>
      <w:proofErr w:type="spellStart"/>
      <w:r w:rsidRPr="00D839C5">
        <w:rPr>
          <w:rFonts w:asciiTheme="majorHAnsi" w:hAnsiTheme="majorHAnsi"/>
          <w:color w:val="000000"/>
        </w:rPr>
        <w:t>Bürgerliches</w:t>
      </w:r>
      <w:proofErr w:type="spellEnd"/>
      <w:r w:rsidRPr="00D839C5">
        <w:rPr>
          <w:rFonts w:asciiTheme="majorHAnsi" w:hAnsiTheme="majorHAnsi"/>
          <w:color w:val="000000"/>
        </w:rPr>
        <w:t xml:space="preserve"> </w:t>
      </w:r>
      <w:proofErr w:type="spellStart"/>
      <w:r w:rsidRPr="00D839C5">
        <w:rPr>
          <w:rFonts w:asciiTheme="majorHAnsi" w:hAnsiTheme="majorHAnsi"/>
          <w:color w:val="000000"/>
        </w:rPr>
        <w:t>Trauerspiel</w:t>
      </w:r>
      <w:proofErr w:type="spellEnd"/>
      <w:r w:rsidRPr="00D839C5">
        <w:rPr>
          <w:rFonts w:asciiTheme="majorHAnsi" w:hAnsiTheme="majorHAnsi"/>
          <w:color w:val="000000"/>
        </w:rPr>
        <w:t xml:space="preserve"> – przełamani</w:t>
      </w:r>
      <w:r w:rsidRPr="00D839C5">
        <w:rPr>
          <w:rFonts w:asciiTheme="majorHAnsi" w:hAnsiTheme="majorHAnsi"/>
          <w:color w:val="000000"/>
        </w:rPr>
        <w:t>e koncepcji „</w:t>
      </w:r>
      <w:proofErr w:type="spellStart"/>
      <w:r w:rsidRPr="00D839C5">
        <w:rPr>
          <w:rFonts w:asciiTheme="majorHAnsi" w:hAnsiTheme="majorHAnsi"/>
          <w:color w:val="000000"/>
        </w:rPr>
        <w:t>Ständeklausel</w:t>
      </w:r>
      <w:proofErr w:type="spellEnd"/>
      <w:r w:rsidRPr="00D839C5">
        <w:rPr>
          <w:rFonts w:asciiTheme="majorHAnsi" w:hAnsiTheme="majorHAnsi"/>
          <w:color w:val="000000"/>
        </w:rPr>
        <w:t>” w dramacie niemieckim.</w:t>
      </w:r>
    </w:p>
    <w:p w:rsidR="006B3709" w:rsidRPr="00D839C5" w:rsidRDefault="00D839C5" w:rsidP="00D839C5">
      <w:pPr>
        <w:numPr>
          <w:ilvl w:val="0"/>
          <w:numId w:val="1"/>
        </w:numPr>
        <w:spacing w:line="360" w:lineRule="auto"/>
        <w:jc w:val="both"/>
        <w:rPr>
          <w:rFonts w:asciiTheme="majorHAnsi" w:hAnsiTheme="majorHAnsi"/>
        </w:rPr>
      </w:pPr>
      <w:proofErr w:type="spellStart"/>
      <w:r w:rsidRPr="00D839C5">
        <w:rPr>
          <w:rFonts w:asciiTheme="majorHAnsi" w:hAnsiTheme="majorHAnsi"/>
        </w:rPr>
        <w:t>Og</w:t>
      </w:r>
      <w:proofErr w:type="spellEnd"/>
      <w:r w:rsidRPr="00D839C5">
        <w:rPr>
          <w:rFonts w:asciiTheme="majorHAnsi" w:hAnsiTheme="majorHAnsi"/>
          <w:lang w:val="ru-RU"/>
        </w:rPr>
        <w:t>ó</w:t>
      </w:r>
      <w:proofErr w:type="spellStart"/>
      <w:r w:rsidRPr="00D839C5">
        <w:rPr>
          <w:rFonts w:asciiTheme="majorHAnsi" w:hAnsiTheme="majorHAnsi"/>
        </w:rPr>
        <w:t>lna</w:t>
      </w:r>
      <w:proofErr w:type="spellEnd"/>
      <w:r w:rsidRPr="00D839C5">
        <w:rPr>
          <w:rFonts w:asciiTheme="majorHAnsi" w:hAnsiTheme="majorHAnsi"/>
          <w:lang w:val="ru-RU"/>
        </w:rPr>
        <w:t xml:space="preserve"> </w:t>
      </w:r>
      <w:r w:rsidRPr="00D839C5">
        <w:rPr>
          <w:rFonts w:asciiTheme="majorHAnsi" w:hAnsiTheme="majorHAnsi"/>
        </w:rPr>
        <w:t>charakterystyka</w:t>
      </w:r>
      <w:r w:rsidRPr="00D839C5">
        <w:rPr>
          <w:rFonts w:asciiTheme="majorHAnsi" w:hAnsiTheme="majorHAnsi"/>
          <w:lang w:val="ru-RU"/>
        </w:rPr>
        <w:t xml:space="preserve"> </w:t>
      </w:r>
      <w:proofErr w:type="spellStart"/>
      <w:r w:rsidRPr="00D839C5">
        <w:rPr>
          <w:rFonts w:asciiTheme="majorHAnsi" w:hAnsiTheme="majorHAnsi"/>
        </w:rPr>
        <w:t>historyczno</w:t>
      </w:r>
      <w:proofErr w:type="spellEnd"/>
      <w:r w:rsidRPr="00D839C5">
        <w:rPr>
          <w:rFonts w:asciiTheme="majorHAnsi" w:hAnsiTheme="majorHAnsi"/>
          <w:lang w:val="ru-RU"/>
        </w:rPr>
        <w:t>-</w:t>
      </w:r>
      <w:r w:rsidRPr="00D839C5">
        <w:rPr>
          <w:rFonts w:asciiTheme="majorHAnsi" w:hAnsiTheme="majorHAnsi"/>
        </w:rPr>
        <w:t>literackiego</w:t>
      </w:r>
      <w:r w:rsidRPr="00D839C5">
        <w:rPr>
          <w:rFonts w:asciiTheme="majorHAnsi" w:hAnsiTheme="majorHAnsi"/>
          <w:lang w:val="ru-RU"/>
        </w:rPr>
        <w:t xml:space="preserve"> </w:t>
      </w:r>
      <w:r w:rsidRPr="00D839C5">
        <w:rPr>
          <w:rFonts w:asciiTheme="majorHAnsi" w:hAnsiTheme="majorHAnsi"/>
        </w:rPr>
        <w:t>procesu</w:t>
      </w:r>
      <w:r w:rsidRPr="00D839C5">
        <w:rPr>
          <w:rFonts w:asciiTheme="majorHAnsi" w:hAnsiTheme="majorHAnsi"/>
          <w:lang w:val="ru-RU"/>
        </w:rPr>
        <w:t xml:space="preserve"> w II połowie XVIII </w:t>
      </w:r>
      <w:r w:rsidRPr="00D839C5">
        <w:rPr>
          <w:rFonts w:asciiTheme="majorHAnsi" w:hAnsiTheme="majorHAnsi"/>
        </w:rPr>
        <w:t>w</w:t>
      </w:r>
      <w:r w:rsidRPr="00D839C5">
        <w:rPr>
          <w:rFonts w:asciiTheme="majorHAnsi" w:hAnsiTheme="majorHAnsi"/>
          <w:lang w:val="ru-RU"/>
        </w:rPr>
        <w:t xml:space="preserve">. / epoka «burzy i naporu», </w:t>
      </w:r>
      <w:r w:rsidRPr="00D839C5">
        <w:rPr>
          <w:rFonts w:asciiTheme="majorHAnsi" w:hAnsiTheme="majorHAnsi"/>
          <w:color w:val="000000"/>
          <w:lang w:val="ru-RU"/>
        </w:rPr>
        <w:t>Klasyka Weimarska (1789-1806).</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Romantyzm</w:t>
      </w:r>
      <w:r w:rsidRPr="00D839C5">
        <w:rPr>
          <w:rFonts w:asciiTheme="majorHAnsi" w:hAnsiTheme="majorHAnsi"/>
          <w:lang w:val="ru-RU"/>
        </w:rPr>
        <w:t xml:space="preserve"> (</w:t>
      </w:r>
      <w:proofErr w:type="spellStart"/>
      <w:r w:rsidRPr="00D839C5">
        <w:rPr>
          <w:rFonts w:asciiTheme="majorHAnsi" w:hAnsiTheme="majorHAnsi"/>
        </w:rPr>
        <w:t>rozw</w:t>
      </w:r>
      <w:proofErr w:type="spellEnd"/>
      <w:r w:rsidRPr="00D839C5">
        <w:rPr>
          <w:rFonts w:asciiTheme="majorHAnsi" w:hAnsiTheme="majorHAnsi"/>
          <w:lang w:val="ru-RU"/>
        </w:rPr>
        <w:t>ó</w:t>
      </w:r>
      <w:r w:rsidRPr="00D839C5">
        <w:rPr>
          <w:rFonts w:asciiTheme="majorHAnsi" w:hAnsiTheme="majorHAnsi"/>
        </w:rPr>
        <w:t>j</w:t>
      </w:r>
      <w:r w:rsidRPr="00D839C5">
        <w:rPr>
          <w:rFonts w:asciiTheme="majorHAnsi" w:hAnsiTheme="majorHAnsi"/>
          <w:lang w:val="ru-RU"/>
        </w:rPr>
        <w:t xml:space="preserve"> </w:t>
      </w:r>
      <w:r w:rsidRPr="00D839C5">
        <w:rPr>
          <w:rFonts w:asciiTheme="majorHAnsi" w:hAnsiTheme="majorHAnsi"/>
        </w:rPr>
        <w:t>poezji</w:t>
      </w:r>
      <w:r w:rsidRPr="00D839C5">
        <w:rPr>
          <w:rFonts w:asciiTheme="majorHAnsi" w:hAnsiTheme="majorHAnsi"/>
          <w:lang w:val="ru-RU"/>
        </w:rPr>
        <w:t xml:space="preserve"> </w:t>
      </w:r>
      <w:r w:rsidRPr="00D839C5">
        <w:rPr>
          <w:rFonts w:asciiTheme="majorHAnsi" w:hAnsiTheme="majorHAnsi"/>
        </w:rPr>
        <w:t>i</w:t>
      </w:r>
      <w:r w:rsidRPr="00D839C5">
        <w:rPr>
          <w:rFonts w:asciiTheme="majorHAnsi" w:hAnsiTheme="majorHAnsi"/>
          <w:lang w:val="ru-RU"/>
        </w:rPr>
        <w:t xml:space="preserve"> </w:t>
      </w:r>
      <w:proofErr w:type="gramStart"/>
      <w:r w:rsidRPr="00D839C5">
        <w:rPr>
          <w:rFonts w:asciiTheme="majorHAnsi" w:hAnsiTheme="majorHAnsi"/>
        </w:rPr>
        <w:t>prozy)  - wizja</w:t>
      </w:r>
      <w:proofErr w:type="gramEnd"/>
      <w:r w:rsidRPr="00D839C5">
        <w:rPr>
          <w:rFonts w:asciiTheme="majorHAnsi" w:hAnsiTheme="majorHAnsi"/>
        </w:rPr>
        <w:t xml:space="preserve"> jednostki i świata. </w:t>
      </w:r>
    </w:p>
    <w:p w:rsidR="006B3709" w:rsidRPr="00D839C5" w:rsidRDefault="00D839C5" w:rsidP="00D839C5">
      <w:pPr>
        <w:numPr>
          <w:ilvl w:val="0"/>
          <w:numId w:val="1"/>
        </w:numPr>
        <w:spacing w:line="360" w:lineRule="auto"/>
        <w:jc w:val="both"/>
        <w:rPr>
          <w:rFonts w:asciiTheme="majorHAnsi" w:hAnsiTheme="majorHAnsi"/>
        </w:rPr>
      </w:pPr>
      <w:proofErr w:type="spellStart"/>
      <w:r w:rsidRPr="00D839C5">
        <w:rPr>
          <w:rFonts w:asciiTheme="majorHAnsi" w:hAnsiTheme="majorHAnsi"/>
        </w:rPr>
        <w:t>H.Heine</w:t>
      </w:r>
      <w:proofErr w:type="spellEnd"/>
      <w:r w:rsidRPr="00D839C5">
        <w:rPr>
          <w:rFonts w:asciiTheme="majorHAnsi" w:hAnsiTheme="majorHAnsi"/>
        </w:rPr>
        <w:t xml:space="preserve">, G. </w:t>
      </w:r>
      <w:proofErr w:type="spellStart"/>
      <w:r w:rsidRPr="00D839C5">
        <w:rPr>
          <w:rFonts w:asciiTheme="majorHAnsi" w:hAnsiTheme="majorHAnsi"/>
        </w:rPr>
        <w:t>Büchner</w:t>
      </w:r>
      <w:proofErr w:type="spellEnd"/>
      <w:r w:rsidRPr="00D839C5">
        <w:rPr>
          <w:rFonts w:asciiTheme="majorHAnsi" w:hAnsiTheme="majorHAnsi"/>
          <w:i/>
        </w:rPr>
        <w:t xml:space="preserve"> - </w:t>
      </w:r>
      <w:r w:rsidRPr="00D839C5">
        <w:rPr>
          <w:rFonts w:asciiTheme="majorHAnsi" w:hAnsiTheme="majorHAnsi"/>
        </w:rPr>
        <w:t xml:space="preserve">Problematyka społeczna,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lang w:val="ru-RU"/>
        </w:rPr>
        <w:t xml:space="preserve">Charakterystyka prądów literackich w XIX wieku </w:t>
      </w:r>
      <w:r w:rsidRPr="00D839C5">
        <w:rPr>
          <w:rFonts w:asciiTheme="majorHAnsi" w:hAnsiTheme="majorHAnsi"/>
          <w:color w:val="000000"/>
          <w:lang w:val="ru-RU"/>
        </w:rPr>
        <w:t xml:space="preserve">Biedermeier, Junges Deutschland, </w:t>
      </w:r>
      <w:r w:rsidRPr="00D839C5">
        <w:rPr>
          <w:rFonts w:asciiTheme="majorHAnsi" w:hAnsiTheme="majorHAnsi"/>
          <w:color w:val="000000"/>
          <w:lang w:val="ru-RU"/>
        </w:rPr>
        <w:lastRenderedPageBreak/>
        <w:t xml:space="preserve">Vormärz, realizm mieszczański (1848-1898). </w:t>
      </w:r>
    </w:p>
    <w:p w:rsidR="006B3709" w:rsidRPr="00D839C5" w:rsidRDefault="00D839C5" w:rsidP="00D839C5">
      <w:pPr>
        <w:numPr>
          <w:ilvl w:val="0"/>
          <w:numId w:val="1"/>
        </w:numPr>
        <w:spacing w:line="360" w:lineRule="auto"/>
        <w:jc w:val="both"/>
        <w:rPr>
          <w:rFonts w:asciiTheme="majorHAnsi" w:hAnsiTheme="majorHAnsi"/>
        </w:rPr>
      </w:pPr>
      <w:proofErr w:type="spellStart"/>
      <w:r w:rsidRPr="00D839C5">
        <w:rPr>
          <w:rFonts w:asciiTheme="majorHAnsi" w:hAnsiTheme="majorHAnsi"/>
        </w:rPr>
        <w:t>H.Heine</w:t>
      </w:r>
      <w:proofErr w:type="spellEnd"/>
      <w:r w:rsidRPr="00D839C5">
        <w:rPr>
          <w:rFonts w:asciiTheme="majorHAnsi" w:hAnsiTheme="majorHAnsi"/>
        </w:rPr>
        <w:t xml:space="preserve">, G. </w:t>
      </w:r>
      <w:proofErr w:type="spellStart"/>
      <w:r w:rsidRPr="00D839C5">
        <w:rPr>
          <w:rFonts w:asciiTheme="majorHAnsi" w:hAnsiTheme="majorHAnsi"/>
        </w:rPr>
        <w:t>Büchner</w:t>
      </w:r>
      <w:proofErr w:type="spellEnd"/>
      <w:r w:rsidRPr="00D839C5">
        <w:rPr>
          <w:rFonts w:asciiTheme="majorHAnsi" w:hAnsiTheme="majorHAnsi"/>
          <w:i/>
        </w:rPr>
        <w:t xml:space="preserve"> – zaangażowanie w p</w:t>
      </w:r>
      <w:r w:rsidRPr="00D839C5">
        <w:rPr>
          <w:rFonts w:asciiTheme="majorHAnsi" w:hAnsiTheme="majorHAnsi"/>
        </w:rPr>
        <w:t xml:space="preserve">roblematykę społeczną,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lang w:val="ru-RU"/>
        </w:rPr>
        <w:t>Obraz relacji międzylu</w:t>
      </w:r>
      <w:r w:rsidRPr="00D839C5">
        <w:rPr>
          <w:rFonts w:asciiTheme="majorHAnsi" w:hAnsiTheme="majorHAnsi"/>
          <w:lang w:val="ru-RU"/>
        </w:rPr>
        <w:t>dzkich w powieściach Theodora Fontane (1819-1898)</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 xml:space="preserve">Wizja świata i człowieka: </w:t>
      </w:r>
      <w:proofErr w:type="gramStart"/>
      <w:r w:rsidRPr="00D839C5">
        <w:rPr>
          <w:rFonts w:asciiTheme="majorHAnsi" w:hAnsiTheme="majorHAnsi"/>
        </w:rPr>
        <w:t>samotność,  lęk</w:t>
      </w:r>
      <w:proofErr w:type="gramEnd"/>
      <w:r w:rsidRPr="00D839C5">
        <w:rPr>
          <w:rFonts w:asciiTheme="majorHAnsi" w:hAnsiTheme="majorHAnsi"/>
        </w:rPr>
        <w:t xml:space="preserve">, śmierć – pytania o sens życia ( Rilke, Hofmannsthal, Hesse)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lang w:val="ru-RU"/>
        </w:rPr>
        <w:t xml:space="preserve">Thomas Mann (1875-1955) — życie i twórczość. </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W poszukiwaniu prawdy – twórczość Franza Kafki (1883-19</w:t>
      </w:r>
      <w:r w:rsidRPr="00D839C5">
        <w:rPr>
          <w:rFonts w:asciiTheme="majorHAnsi" w:hAnsiTheme="majorHAnsi"/>
        </w:rPr>
        <w:t>24)</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lang w:val="ru-RU"/>
        </w:rPr>
        <w:t>W</w:t>
      </w:r>
      <w:proofErr w:type="spellStart"/>
      <w:r w:rsidRPr="00D839C5">
        <w:rPr>
          <w:rFonts w:asciiTheme="majorHAnsi" w:hAnsiTheme="majorHAnsi"/>
        </w:rPr>
        <w:t>ydarzenia</w:t>
      </w:r>
      <w:proofErr w:type="spellEnd"/>
      <w:r w:rsidRPr="00D839C5">
        <w:rPr>
          <w:rFonts w:asciiTheme="majorHAnsi" w:hAnsiTheme="majorHAnsi"/>
        </w:rPr>
        <w:t xml:space="preserve"> </w:t>
      </w:r>
      <w:proofErr w:type="spellStart"/>
      <w:r w:rsidRPr="00D839C5">
        <w:rPr>
          <w:rFonts w:asciiTheme="majorHAnsi" w:hAnsiTheme="majorHAnsi"/>
        </w:rPr>
        <w:t>społeczno</w:t>
      </w:r>
      <w:proofErr w:type="spellEnd"/>
      <w:r w:rsidRPr="00D839C5">
        <w:rPr>
          <w:rFonts w:asciiTheme="majorHAnsi" w:hAnsiTheme="majorHAnsi"/>
        </w:rPr>
        <w:t xml:space="preserve"> –historyczne i literatura w epoce Republiki Weimarskiej.</w:t>
      </w:r>
    </w:p>
    <w:p w:rsidR="006B3709" w:rsidRPr="00D839C5" w:rsidRDefault="00D839C5" w:rsidP="00D839C5">
      <w:pPr>
        <w:numPr>
          <w:ilvl w:val="0"/>
          <w:numId w:val="1"/>
        </w:numPr>
        <w:spacing w:line="360" w:lineRule="auto"/>
        <w:jc w:val="both"/>
        <w:rPr>
          <w:rFonts w:asciiTheme="majorHAnsi" w:hAnsiTheme="majorHAnsi"/>
        </w:rPr>
      </w:pPr>
      <w:r w:rsidRPr="00D839C5">
        <w:rPr>
          <w:rFonts w:asciiTheme="majorHAnsi" w:hAnsiTheme="majorHAnsi"/>
        </w:rPr>
        <w:t xml:space="preserve">Literatura w okresie Trzeciej Rzeszy. Literatura emigracji wewnętrznej. Literatura na emigracji. </w:t>
      </w:r>
    </w:p>
    <w:p w:rsidR="006B3709" w:rsidRPr="00D839C5" w:rsidRDefault="006B3709" w:rsidP="00D839C5">
      <w:pPr>
        <w:pStyle w:val="Akapitzlist"/>
        <w:autoSpaceDE w:val="0"/>
        <w:spacing w:line="360" w:lineRule="auto"/>
        <w:ind w:left="0"/>
        <w:jc w:val="both"/>
        <w:outlineLvl w:val="0"/>
        <w:rPr>
          <w:rFonts w:asciiTheme="majorHAnsi" w:hAnsiTheme="majorHAnsi"/>
        </w:rPr>
      </w:pPr>
    </w:p>
    <w:p w:rsidR="006B3709" w:rsidRPr="00D839C5" w:rsidRDefault="006B3709" w:rsidP="00D839C5">
      <w:pPr>
        <w:spacing w:line="360" w:lineRule="auto"/>
        <w:jc w:val="both"/>
        <w:rPr>
          <w:rFonts w:asciiTheme="majorHAnsi" w:hAnsiTheme="majorHAnsi"/>
          <w:lang w:val="ru-RU"/>
        </w:rPr>
      </w:pPr>
    </w:p>
    <w:p w:rsidR="006B3709" w:rsidRPr="00D839C5" w:rsidRDefault="00D839C5" w:rsidP="00D839C5">
      <w:pPr>
        <w:spacing w:line="360" w:lineRule="auto"/>
        <w:jc w:val="both"/>
        <w:rPr>
          <w:rFonts w:asciiTheme="majorHAnsi" w:hAnsiTheme="majorHAnsi"/>
        </w:rPr>
      </w:pPr>
      <w:r w:rsidRPr="00D839C5">
        <w:rPr>
          <w:rFonts w:asciiTheme="majorHAnsi" w:hAnsiTheme="majorHAnsi"/>
          <w:u w:val="single"/>
        </w:rPr>
        <w:t>Studia drugiego stopnia:</w:t>
      </w:r>
    </w:p>
    <w:p w:rsidR="006B3709" w:rsidRPr="00D839C5" w:rsidRDefault="006B3709" w:rsidP="00D839C5">
      <w:pPr>
        <w:spacing w:line="360" w:lineRule="auto"/>
        <w:jc w:val="both"/>
        <w:rPr>
          <w:rFonts w:asciiTheme="majorHAnsi" w:hAnsiTheme="majorHAnsi"/>
          <w:u w:val="single"/>
        </w:rPr>
      </w:pPr>
    </w:p>
    <w:p w:rsidR="006B3709" w:rsidRPr="00D839C5" w:rsidRDefault="00D839C5" w:rsidP="00D839C5">
      <w:pPr>
        <w:spacing w:line="360" w:lineRule="auto"/>
        <w:jc w:val="both"/>
        <w:rPr>
          <w:rFonts w:asciiTheme="majorHAnsi" w:hAnsiTheme="majorHAnsi"/>
        </w:rPr>
      </w:pPr>
      <w:r w:rsidRPr="00D839C5">
        <w:rPr>
          <w:rFonts w:asciiTheme="majorHAnsi" w:hAnsiTheme="majorHAnsi"/>
        </w:rPr>
        <w:t>Literatura współczesna (po 1945 r.):</w:t>
      </w:r>
    </w:p>
    <w:p w:rsidR="006B3709" w:rsidRPr="00D839C5" w:rsidRDefault="00D839C5" w:rsidP="00D839C5">
      <w:pPr>
        <w:pStyle w:val="Tretekstu"/>
        <w:spacing w:line="360" w:lineRule="auto"/>
        <w:rPr>
          <w:rFonts w:asciiTheme="majorHAnsi" w:hAnsiTheme="majorHAnsi"/>
          <w:lang w:val="de-DE"/>
        </w:rPr>
      </w:pPr>
      <w:r w:rsidRPr="00D839C5">
        <w:rPr>
          <w:rFonts w:asciiTheme="majorHAnsi" w:hAnsiTheme="majorHAnsi"/>
          <w:color w:val="000000"/>
          <w:shd w:val="clear" w:color="auto" w:fill="FFFFFF"/>
        </w:rPr>
        <w:t xml:space="preserve">1. </w:t>
      </w:r>
      <w:proofErr w:type="spellStart"/>
      <w:r w:rsidRPr="00D839C5">
        <w:rPr>
          <w:rFonts w:asciiTheme="majorHAnsi" w:hAnsiTheme="majorHAnsi"/>
          <w:color w:val="000000"/>
          <w:shd w:val="clear" w:color="auto" w:fill="FFFFFF"/>
        </w:rPr>
        <w:t>Rozwój</w:t>
      </w:r>
      <w:proofErr w:type="spellEnd"/>
      <w:r w:rsidRPr="00D839C5">
        <w:rPr>
          <w:rFonts w:asciiTheme="majorHAnsi" w:hAnsiTheme="majorHAnsi"/>
          <w:color w:val="000000"/>
          <w:shd w:val="clear" w:color="auto" w:fill="FFFFFF"/>
        </w:rPr>
        <w:t xml:space="preserve"> literatury po roku 1945: sytuacja polityczna w Niemczech i w Austrii, „</w:t>
      </w:r>
      <w:proofErr w:type="spellStart"/>
      <w:r w:rsidRPr="00D839C5">
        <w:rPr>
          <w:rFonts w:asciiTheme="majorHAnsi" w:hAnsiTheme="majorHAnsi"/>
          <w:color w:val="000000"/>
          <w:shd w:val="clear" w:color="auto" w:fill="FFFFFF"/>
        </w:rPr>
        <w:t>Stunde</w:t>
      </w:r>
      <w:proofErr w:type="spellEnd"/>
      <w:r w:rsidRPr="00D839C5">
        <w:rPr>
          <w:rFonts w:asciiTheme="majorHAnsi" w:hAnsiTheme="majorHAnsi"/>
          <w:color w:val="000000"/>
          <w:shd w:val="clear" w:color="auto" w:fill="FFFFFF"/>
        </w:rPr>
        <w:t xml:space="preserve"> </w:t>
      </w:r>
      <w:proofErr w:type="spellStart"/>
      <w:r w:rsidRPr="00D839C5">
        <w:rPr>
          <w:rFonts w:asciiTheme="majorHAnsi" w:hAnsiTheme="majorHAnsi"/>
          <w:color w:val="000000"/>
          <w:shd w:val="clear" w:color="auto" w:fill="FFFFFF"/>
        </w:rPr>
        <w:t>Null</w:t>
      </w:r>
      <w:proofErr w:type="spellEnd"/>
      <w:r w:rsidRPr="00D839C5">
        <w:rPr>
          <w:rFonts w:asciiTheme="majorHAnsi" w:hAnsiTheme="majorHAnsi"/>
          <w:color w:val="000000"/>
          <w:shd w:val="clear" w:color="auto" w:fill="FFFFFF"/>
        </w:rPr>
        <w:t>“?, Grupa 47;</w:t>
      </w:r>
      <w:r w:rsidRPr="00D839C5">
        <w:rPr>
          <w:rFonts w:asciiTheme="majorHAnsi" w:hAnsiTheme="majorHAnsi"/>
          <w:color w:val="000000"/>
          <w:shd w:val="clear" w:color="auto" w:fill="FFFFFF"/>
        </w:rPr>
        <w:br/>
        <w:t xml:space="preserve">2. </w:t>
      </w:r>
      <w:r w:rsidRPr="00D839C5">
        <w:rPr>
          <w:rFonts w:asciiTheme="majorHAnsi" w:hAnsiTheme="majorHAnsi"/>
          <w:color w:val="000000"/>
          <w:shd w:val="clear" w:color="auto" w:fill="FFFFFF"/>
          <w:lang w:val="de-DE"/>
        </w:rPr>
        <w:t xml:space="preserve">Literatura w </w:t>
      </w:r>
      <w:proofErr w:type="spellStart"/>
      <w:r w:rsidRPr="00D839C5">
        <w:rPr>
          <w:rFonts w:asciiTheme="majorHAnsi" w:hAnsiTheme="majorHAnsi"/>
          <w:color w:val="000000"/>
          <w:shd w:val="clear" w:color="auto" w:fill="FFFFFF"/>
          <w:lang w:val="de-DE"/>
        </w:rPr>
        <w:t>Zachodnich</w:t>
      </w:r>
      <w:proofErr w:type="spellEnd"/>
      <w:r w:rsidRPr="00D839C5">
        <w:rPr>
          <w:rFonts w:asciiTheme="majorHAnsi" w:hAnsiTheme="majorHAnsi"/>
          <w:color w:val="000000"/>
          <w:shd w:val="clear" w:color="auto" w:fill="FFFFFF"/>
          <w:lang w:val="de-DE"/>
        </w:rPr>
        <w:t xml:space="preserve"> </w:t>
      </w:r>
      <w:proofErr w:type="spellStart"/>
      <w:r w:rsidRPr="00D839C5">
        <w:rPr>
          <w:rFonts w:asciiTheme="majorHAnsi" w:hAnsiTheme="majorHAnsi"/>
          <w:color w:val="000000"/>
          <w:shd w:val="clear" w:color="auto" w:fill="FFFFFF"/>
          <w:lang w:val="de-DE"/>
        </w:rPr>
        <w:t>Niemczech</w:t>
      </w:r>
      <w:proofErr w:type="spellEnd"/>
      <w:r w:rsidRPr="00D839C5">
        <w:rPr>
          <w:rFonts w:asciiTheme="majorHAnsi" w:hAnsiTheme="majorHAnsi"/>
          <w:color w:val="000000"/>
          <w:shd w:val="clear" w:color="auto" w:fill="FFFFFF"/>
          <w:lang w:val="de-DE"/>
        </w:rPr>
        <w:t xml:space="preserve"> (Heinrich </w:t>
      </w:r>
      <w:proofErr w:type="spellStart"/>
      <w:r w:rsidRPr="00D839C5">
        <w:rPr>
          <w:rFonts w:asciiTheme="majorHAnsi" w:hAnsiTheme="majorHAnsi"/>
          <w:color w:val="000000"/>
          <w:shd w:val="clear" w:color="auto" w:fill="FFFFFF"/>
          <w:lang w:val="de-DE"/>
        </w:rPr>
        <w:t>Böll</w:t>
      </w:r>
      <w:proofErr w:type="spellEnd"/>
      <w:r w:rsidRPr="00D839C5">
        <w:rPr>
          <w:rFonts w:asciiTheme="majorHAnsi" w:hAnsiTheme="majorHAnsi"/>
          <w:color w:val="000000"/>
          <w:shd w:val="clear" w:color="auto" w:fill="FFFFFF"/>
          <w:lang w:val="de-DE"/>
        </w:rPr>
        <w:t xml:space="preserve">, </w:t>
      </w:r>
      <w:proofErr w:type="spellStart"/>
      <w:r w:rsidRPr="00D839C5">
        <w:rPr>
          <w:rFonts w:asciiTheme="majorHAnsi" w:hAnsiTheme="majorHAnsi"/>
          <w:color w:val="000000"/>
          <w:shd w:val="clear" w:color="auto" w:fill="FFFFFF"/>
          <w:lang w:val="de-DE"/>
        </w:rPr>
        <w:t>Günter</w:t>
      </w:r>
      <w:proofErr w:type="spellEnd"/>
      <w:r w:rsidRPr="00D839C5">
        <w:rPr>
          <w:rFonts w:asciiTheme="majorHAnsi" w:hAnsiTheme="majorHAnsi"/>
          <w:color w:val="000000"/>
          <w:shd w:val="clear" w:color="auto" w:fill="FFFFFF"/>
          <w:lang w:val="de-DE"/>
        </w:rPr>
        <w:t xml:space="preserve"> Grass, Siegfried Lenz)</w:t>
      </w:r>
      <w:proofErr w:type="gramStart"/>
      <w:r w:rsidRPr="00D839C5">
        <w:rPr>
          <w:rFonts w:asciiTheme="majorHAnsi" w:hAnsiTheme="majorHAnsi"/>
          <w:color w:val="000000"/>
          <w:shd w:val="clear" w:color="auto" w:fill="FFFFFF"/>
          <w:lang w:val="de-DE"/>
        </w:rPr>
        <w:t>;</w:t>
      </w:r>
      <w:proofErr w:type="gramEnd"/>
      <w:r w:rsidRPr="00D839C5">
        <w:rPr>
          <w:rFonts w:asciiTheme="majorHAnsi" w:hAnsiTheme="majorHAnsi"/>
          <w:color w:val="000000"/>
          <w:shd w:val="clear" w:color="auto" w:fill="FFFFFF"/>
          <w:lang w:val="de-DE"/>
        </w:rPr>
        <w:br/>
        <w:t xml:space="preserve">3. Literatura </w:t>
      </w:r>
      <w:proofErr w:type="spellStart"/>
      <w:r w:rsidRPr="00D839C5">
        <w:rPr>
          <w:rFonts w:asciiTheme="majorHAnsi" w:hAnsiTheme="majorHAnsi"/>
          <w:color w:val="000000"/>
          <w:shd w:val="clear" w:color="auto" w:fill="FFFFFF"/>
          <w:lang w:val="de-DE"/>
        </w:rPr>
        <w:t>austriacka</w:t>
      </w:r>
      <w:proofErr w:type="spellEnd"/>
      <w:r w:rsidRPr="00D839C5">
        <w:rPr>
          <w:rFonts w:asciiTheme="majorHAnsi" w:hAnsiTheme="majorHAnsi"/>
          <w:color w:val="000000"/>
          <w:shd w:val="clear" w:color="auto" w:fill="FFFFFF"/>
          <w:lang w:val="de-DE"/>
        </w:rPr>
        <w:t xml:space="preserve"> (Ingeborg Bachmann, Peter Handke, Thomas </w:t>
      </w:r>
      <w:r w:rsidRPr="00D839C5">
        <w:rPr>
          <w:rFonts w:asciiTheme="majorHAnsi" w:hAnsiTheme="majorHAnsi"/>
          <w:color w:val="000000"/>
          <w:shd w:val="clear" w:color="auto" w:fill="FFFFFF"/>
          <w:lang w:val="de-DE"/>
        </w:rPr>
        <w:t>Bernhard, Ilse Aichinger);</w:t>
      </w:r>
      <w:r w:rsidRPr="00D839C5">
        <w:rPr>
          <w:rFonts w:asciiTheme="majorHAnsi" w:hAnsiTheme="majorHAnsi"/>
          <w:color w:val="000000"/>
          <w:shd w:val="clear" w:color="auto" w:fill="FFFFFF"/>
          <w:lang w:val="de-DE"/>
        </w:rPr>
        <w:br/>
        <w:t xml:space="preserve">4. Literatura </w:t>
      </w:r>
      <w:proofErr w:type="spellStart"/>
      <w:r w:rsidRPr="00D839C5">
        <w:rPr>
          <w:rFonts w:asciiTheme="majorHAnsi" w:hAnsiTheme="majorHAnsi"/>
          <w:color w:val="000000"/>
          <w:shd w:val="clear" w:color="auto" w:fill="FFFFFF"/>
          <w:lang w:val="de-DE"/>
        </w:rPr>
        <w:t>szwajcarska</w:t>
      </w:r>
      <w:proofErr w:type="spellEnd"/>
      <w:r w:rsidRPr="00D839C5">
        <w:rPr>
          <w:rFonts w:asciiTheme="majorHAnsi" w:hAnsiTheme="majorHAnsi"/>
          <w:color w:val="000000"/>
          <w:shd w:val="clear" w:color="auto" w:fill="FFFFFF"/>
          <w:lang w:val="de-DE"/>
        </w:rPr>
        <w:t xml:space="preserve"> (Friedrich </w:t>
      </w:r>
      <w:proofErr w:type="spellStart"/>
      <w:r w:rsidRPr="00D839C5">
        <w:rPr>
          <w:rFonts w:asciiTheme="majorHAnsi" w:hAnsiTheme="majorHAnsi"/>
          <w:color w:val="000000"/>
          <w:shd w:val="clear" w:color="auto" w:fill="FFFFFF"/>
          <w:lang w:val="de-DE"/>
        </w:rPr>
        <w:t>Dürrenmatt</w:t>
      </w:r>
      <w:proofErr w:type="spellEnd"/>
      <w:r w:rsidRPr="00D839C5">
        <w:rPr>
          <w:rFonts w:asciiTheme="majorHAnsi" w:hAnsiTheme="majorHAnsi"/>
          <w:color w:val="000000"/>
          <w:shd w:val="clear" w:color="auto" w:fill="FFFFFF"/>
          <w:lang w:val="de-DE"/>
        </w:rPr>
        <w:t xml:space="preserve">, Max Frisch, Carl Spitteler, Meinrad </w:t>
      </w:r>
      <w:proofErr w:type="spellStart"/>
      <w:r w:rsidRPr="00D839C5">
        <w:rPr>
          <w:rFonts w:asciiTheme="majorHAnsi" w:hAnsiTheme="majorHAnsi"/>
          <w:color w:val="000000"/>
          <w:shd w:val="clear" w:color="auto" w:fill="FFFFFF"/>
          <w:lang w:val="de-DE"/>
        </w:rPr>
        <w:t>Inglin</w:t>
      </w:r>
      <w:proofErr w:type="spellEnd"/>
      <w:r w:rsidRPr="00D839C5">
        <w:rPr>
          <w:rFonts w:asciiTheme="majorHAnsi" w:hAnsiTheme="majorHAnsi"/>
          <w:color w:val="000000"/>
          <w:shd w:val="clear" w:color="auto" w:fill="FFFFFF"/>
          <w:lang w:val="de-DE"/>
        </w:rPr>
        <w:t xml:space="preserve">, Robert Walser); - Literatura w </w:t>
      </w:r>
      <w:proofErr w:type="spellStart"/>
      <w:r w:rsidRPr="00D839C5">
        <w:rPr>
          <w:rFonts w:asciiTheme="majorHAnsi" w:hAnsiTheme="majorHAnsi"/>
          <w:color w:val="000000"/>
          <w:shd w:val="clear" w:color="auto" w:fill="FFFFFF"/>
          <w:lang w:val="de-DE"/>
        </w:rPr>
        <w:t>NRD</w:t>
      </w:r>
      <w:proofErr w:type="spellEnd"/>
      <w:r w:rsidRPr="00D839C5">
        <w:rPr>
          <w:rFonts w:asciiTheme="majorHAnsi" w:hAnsiTheme="majorHAnsi"/>
          <w:color w:val="000000"/>
          <w:shd w:val="clear" w:color="auto" w:fill="FFFFFF"/>
          <w:lang w:val="de-DE"/>
        </w:rPr>
        <w:t xml:space="preserve">: </w:t>
      </w:r>
      <w:proofErr w:type="spellStart"/>
      <w:r w:rsidRPr="00D839C5">
        <w:rPr>
          <w:rFonts w:asciiTheme="majorHAnsi" w:hAnsiTheme="majorHAnsi"/>
          <w:color w:val="000000"/>
          <w:shd w:val="clear" w:color="auto" w:fill="FFFFFF"/>
          <w:lang w:val="de-DE"/>
        </w:rPr>
        <w:t>ogólna</w:t>
      </w:r>
      <w:proofErr w:type="spellEnd"/>
      <w:r w:rsidRPr="00D839C5">
        <w:rPr>
          <w:rFonts w:asciiTheme="majorHAnsi" w:hAnsiTheme="majorHAnsi"/>
          <w:color w:val="000000"/>
          <w:shd w:val="clear" w:color="auto" w:fill="FFFFFF"/>
          <w:lang w:val="de-DE"/>
        </w:rPr>
        <w:t xml:space="preserve"> </w:t>
      </w:r>
      <w:proofErr w:type="spellStart"/>
      <w:r w:rsidRPr="00D839C5">
        <w:rPr>
          <w:rFonts w:asciiTheme="majorHAnsi" w:hAnsiTheme="majorHAnsi"/>
          <w:color w:val="000000"/>
          <w:shd w:val="clear" w:color="auto" w:fill="FFFFFF"/>
          <w:lang w:val="de-DE"/>
        </w:rPr>
        <w:t>charakterystyka</w:t>
      </w:r>
      <w:proofErr w:type="spellEnd"/>
      <w:r w:rsidRPr="00D839C5">
        <w:rPr>
          <w:rFonts w:asciiTheme="majorHAnsi" w:hAnsiTheme="majorHAnsi"/>
          <w:color w:val="000000"/>
          <w:shd w:val="clear" w:color="auto" w:fill="FFFFFF"/>
          <w:lang w:val="de-DE"/>
        </w:rPr>
        <w:t>, Anna Seghers, Christa Wolf.</w:t>
      </w:r>
    </w:p>
    <w:p w:rsidR="006B3709" w:rsidRPr="00D839C5" w:rsidRDefault="00D839C5" w:rsidP="00D839C5">
      <w:pPr>
        <w:pStyle w:val="Tretekstu"/>
        <w:spacing w:line="360" w:lineRule="auto"/>
        <w:rPr>
          <w:rFonts w:asciiTheme="majorHAnsi" w:hAnsiTheme="majorHAnsi"/>
        </w:rPr>
      </w:pPr>
      <w:r w:rsidRPr="00D839C5">
        <w:rPr>
          <w:rFonts w:asciiTheme="majorHAnsi" w:hAnsiTheme="majorHAnsi"/>
          <w:color w:val="000000"/>
          <w:shd w:val="clear" w:color="auto" w:fill="FFFFFF"/>
        </w:rPr>
        <w:t xml:space="preserve">5. </w:t>
      </w:r>
      <w:proofErr w:type="spellStart"/>
      <w:r w:rsidRPr="00D839C5">
        <w:rPr>
          <w:rFonts w:asciiTheme="majorHAnsi" w:hAnsiTheme="majorHAnsi"/>
          <w:color w:val="000000"/>
          <w:shd w:val="clear" w:color="auto" w:fill="FFFFFF"/>
        </w:rPr>
        <w:t>Dürrenmatt</w:t>
      </w:r>
      <w:proofErr w:type="spellEnd"/>
      <w:r w:rsidRPr="00D839C5">
        <w:rPr>
          <w:rFonts w:asciiTheme="majorHAnsi" w:hAnsiTheme="majorHAnsi"/>
          <w:color w:val="000000"/>
          <w:shd w:val="clear" w:color="auto" w:fill="FFFFFF"/>
        </w:rPr>
        <w:t xml:space="preserve">, Frisch </w:t>
      </w:r>
    </w:p>
    <w:p w:rsidR="006B3709" w:rsidRPr="00D839C5" w:rsidRDefault="00D839C5" w:rsidP="00D839C5">
      <w:pPr>
        <w:pStyle w:val="Tretekstu"/>
        <w:spacing w:line="360" w:lineRule="auto"/>
        <w:rPr>
          <w:rFonts w:asciiTheme="majorHAnsi" w:hAnsiTheme="majorHAnsi"/>
        </w:rPr>
      </w:pPr>
      <w:r w:rsidRPr="00D839C5">
        <w:rPr>
          <w:rFonts w:asciiTheme="majorHAnsi" w:hAnsiTheme="majorHAnsi"/>
          <w:shd w:val="clear" w:color="auto" w:fill="FFFFFF"/>
        </w:rPr>
        <w:t>6. Literatura dokument</w:t>
      </w:r>
      <w:r w:rsidRPr="00D839C5">
        <w:rPr>
          <w:rFonts w:asciiTheme="majorHAnsi" w:hAnsiTheme="majorHAnsi"/>
          <w:shd w:val="clear" w:color="auto" w:fill="FFFFFF"/>
        </w:rPr>
        <w:t xml:space="preserve">arna lat </w:t>
      </w:r>
      <w:proofErr w:type="spellStart"/>
      <w:r w:rsidRPr="00D839C5">
        <w:rPr>
          <w:rFonts w:asciiTheme="majorHAnsi" w:hAnsiTheme="majorHAnsi"/>
          <w:shd w:val="clear" w:color="auto" w:fill="FFFFFF"/>
        </w:rPr>
        <w:t>60-siątych</w:t>
      </w:r>
      <w:proofErr w:type="spellEnd"/>
      <w:r w:rsidRPr="00D839C5">
        <w:rPr>
          <w:rFonts w:asciiTheme="majorHAnsi" w:hAnsiTheme="majorHAnsi"/>
          <w:shd w:val="clear" w:color="auto" w:fill="FFFFFF"/>
        </w:rPr>
        <w:t xml:space="preserve">; </w:t>
      </w:r>
    </w:p>
    <w:p w:rsidR="006B3709" w:rsidRPr="00D839C5" w:rsidRDefault="00D839C5" w:rsidP="00D839C5">
      <w:pPr>
        <w:pStyle w:val="Tretekstu"/>
        <w:spacing w:line="360" w:lineRule="auto"/>
        <w:rPr>
          <w:rFonts w:asciiTheme="majorHAnsi" w:hAnsiTheme="majorHAnsi"/>
        </w:rPr>
      </w:pPr>
      <w:r w:rsidRPr="00D839C5">
        <w:rPr>
          <w:rFonts w:asciiTheme="majorHAnsi" w:hAnsiTheme="majorHAnsi"/>
          <w:shd w:val="clear" w:color="auto" w:fill="FFFFFF"/>
        </w:rPr>
        <w:t xml:space="preserve">7. Literatura kobieca; </w:t>
      </w:r>
    </w:p>
    <w:p w:rsidR="006B3709" w:rsidRPr="00D839C5" w:rsidRDefault="00D839C5" w:rsidP="00D839C5">
      <w:pPr>
        <w:pStyle w:val="Tretekstu"/>
        <w:spacing w:line="360" w:lineRule="auto"/>
        <w:rPr>
          <w:rFonts w:asciiTheme="majorHAnsi" w:hAnsiTheme="majorHAnsi"/>
        </w:rPr>
      </w:pPr>
      <w:r w:rsidRPr="00D839C5">
        <w:rPr>
          <w:rFonts w:asciiTheme="majorHAnsi" w:hAnsiTheme="majorHAnsi"/>
          <w:shd w:val="clear" w:color="auto" w:fill="FFFFFF"/>
        </w:rPr>
        <w:t xml:space="preserve">8. </w:t>
      </w:r>
      <w:proofErr w:type="spellStart"/>
      <w:r w:rsidRPr="00D839C5">
        <w:rPr>
          <w:rFonts w:asciiTheme="majorHAnsi" w:hAnsiTheme="majorHAnsi"/>
          <w:shd w:val="clear" w:color="auto" w:fill="FFFFFF"/>
        </w:rPr>
        <w:t>Tożsamośc</w:t>
      </w:r>
      <w:proofErr w:type="spellEnd"/>
      <w:r w:rsidRPr="00D839C5">
        <w:rPr>
          <w:rFonts w:asciiTheme="majorHAnsi" w:hAnsiTheme="majorHAnsi"/>
          <w:shd w:val="clear" w:color="auto" w:fill="FFFFFF"/>
        </w:rPr>
        <w:t>́ płci (</w:t>
      </w:r>
      <w:proofErr w:type="spellStart"/>
      <w:r w:rsidRPr="00D839C5">
        <w:rPr>
          <w:rFonts w:asciiTheme="majorHAnsi" w:hAnsiTheme="majorHAnsi"/>
          <w:shd w:val="clear" w:color="auto" w:fill="FFFFFF"/>
        </w:rPr>
        <w:t>gender</w:t>
      </w:r>
      <w:proofErr w:type="spellEnd"/>
      <w:r w:rsidRPr="00D839C5">
        <w:rPr>
          <w:rFonts w:asciiTheme="majorHAnsi" w:hAnsiTheme="majorHAnsi"/>
          <w:shd w:val="clear" w:color="auto" w:fill="FFFFFF"/>
        </w:rPr>
        <w:t>)</w:t>
      </w:r>
      <w:r w:rsidRPr="00D839C5">
        <w:rPr>
          <w:rFonts w:asciiTheme="majorHAnsi" w:hAnsiTheme="majorHAnsi"/>
          <w:shd w:val="clear" w:color="auto" w:fill="FFFFFF"/>
        </w:rPr>
        <w:br/>
        <w:t xml:space="preserve">9. Zjednoczenie Niemiec i rozliczenie z </w:t>
      </w:r>
      <w:proofErr w:type="spellStart"/>
      <w:r w:rsidRPr="00D839C5">
        <w:rPr>
          <w:rFonts w:asciiTheme="majorHAnsi" w:hAnsiTheme="majorHAnsi"/>
          <w:shd w:val="clear" w:color="auto" w:fill="FFFFFF"/>
        </w:rPr>
        <w:t>przeszłościa</w:t>
      </w:r>
      <w:proofErr w:type="spellEnd"/>
      <w:r w:rsidRPr="00D839C5">
        <w:rPr>
          <w:rFonts w:asciiTheme="majorHAnsi" w:hAnsiTheme="majorHAnsi"/>
          <w:shd w:val="clear" w:color="auto" w:fill="FFFFFF"/>
        </w:rPr>
        <w:t xml:space="preserve">̨ w literaturze </w:t>
      </w:r>
      <w:proofErr w:type="spellStart"/>
      <w:r w:rsidRPr="00D839C5">
        <w:rPr>
          <w:rFonts w:asciiTheme="majorHAnsi" w:hAnsiTheme="majorHAnsi"/>
          <w:shd w:val="clear" w:color="auto" w:fill="FFFFFF"/>
        </w:rPr>
        <w:t>niemieckojęzycznej</w:t>
      </w:r>
      <w:proofErr w:type="spellEnd"/>
      <w:r w:rsidRPr="00D839C5">
        <w:rPr>
          <w:rFonts w:asciiTheme="majorHAnsi" w:hAnsiTheme="majorHAnsi"/>
          <w:shd w:val="clear" w:color="auto" w:fill="FFFFFF"/>
        </w:rPr>
        <w:br/>
        <w:t xml:space="preserve">10. Literatura po przełomie 1989 (Christa Wolf, </w:t>
      </w:r>
      <w:proofErr w:type="spellStart"/>
      <w:r w:rsidRPr="00D839C5">
        <w:rPr>
          <w:rFonts w:asciiTheme="majorHAnsi" w:hAnsiTheme="majorHAnsi"/>
          <w:shd w:val="clear" w:color="auto" w:fill="FFFFFF"/>
        </w:rPr>
        <w:t>Christoph</w:t>
      </w:r>
      <w:proofErr w:type="spellEnd"/>
      <w:r w:rsidRPr="00D839C5">
        <w:rPr>
          <w:rFonts w:asciiTheme="majorHAnsi" w:hAnsiTheme="majorHAnsi"/>
          <w:shd w:val="clear" w:color="auto" w:fill="FFFFFF"/>
        </w:rPr>
        <w:t xml:space="preserve"> </w:t>
      </w:r>
      <w:proofErr w:type="spellStart"/>
      <w:r w:rsidRPr="00D839C5">
        <w:rPr>
          <w:rFonts w:asciiTheme="majorHAnsi" w:hAnsiTheme="majorHAnsi"/>
          <w:shd w:val="clear" w:color="auto" w:fill="FFFFFF"/>
        </w:rPr>
        <w:t>Hein</w:t>
      </w:r>
      <w:proofErr w:type="spellEnd"/>
      <w:r w:rsidRPr="00D839C5">
        <w:rPr>
          <w:rFonts w:asciiTheme="majorHAnsi" w:hAnsiTheme="majorHAnsi"/>
          <w:shd w:val="clear" w:color="auto" w:fill="FFFFFF"/>
        </w:rPr>
        <w:t xml:space="preserve">, Wolfgang </w:t>
      </w:r>
      <w:proofErr w:type="spellStart"/>
      <w:r w:rsidRPr="00D839C5">
        <w:rPr>
          <w:rFonts w:asciiTheme="majorHAnsi" w:hAnsiTheme="majorHAnsi"/>
          <w:shd w:val="clear" w:color="auto" w:fill="FFFFFF"/>
        </w:rPr>
        <w:t>Hilbig</w:t>
      </w:r>
      <w:proofErr w:type="spellEnd"/>
      <w:r w:rsidRPr="00D839C5">
        <w:rPr>
          <w:rFonts w:asciiTheme="majorHAnsi" w:hAnsiTheme="majorHAnsi"/>
          <w:shd w:val="clear" w:color="auto" w:fill="FFFFFF"/>
        </w:rPr>
        <w:t xml:space="preserve">, </w:t>
      </w:r>
      <w:proofErr w:type="spellStart"/>
      <w:r w:rsidRPr="00D839C5">
        <w:rPr>
          <w:rFonts w:asciiTheme="majorHAnsi" w:hAnsiTheme="majorHAnsi"/>
          <w:shd w:val="clear" w:color="auto" w:fill="FFFFFF"/>
        </w:rPr>
        <w:t>Günter</w:t>
      </w:r>
      <w:proofErr w:type="spellEnd"/>
      <w:r w:rsidRPr="00D839C5">
        <w:rPr>
          <w:rFonts w:asciiTheme="majorHAnsi" w:hAnsiTheme="majorHAnsi"/>
          <w:shd w:val="clear" w:color="auto" w:fill="FFFFFF"/>
        </w:rPr>
        <w:t xml:space="preserve"> G</w:t>
      </w:r>
      <w:r w:rsidRPr="00D839C5">
        <w:rPr>
          <w:rFonts w:asciiTheme="majorHAnsi" w:hAnsiTheme="majorHAnsi"/>
          <w:shd w:val="clear" w:color="auto" w:fill="FFFFFF"/>
        </w:rPr>
        <w:t xml:space="preserve">rass, </w:t>
      </w:r>
      <w:proofErr w:type="spellStart"/>
      <w:r w:rsidRPr="00D839C5">
        <w:rPr>
          <w:rFonts w:asciiTheme="majorHAnsi" w:hAnsiTheme="majorHAnsi"/>
          <w:shd w:val="clear" w:color="auto" w:fill="FFFFFF"/>
        </w:rPr>
        <w:t>Christoph</w:t>
      </w:r>
      <w:proofErr w:type="spellEnd"/>
      <w:r w:rsidRPr="00D839C5">
        <w:rPr>
          <w:rFonts w:asciiTheme="majorHAnsi" w:hAnsiTheme="majorHAnsi"/>
          <w:shd w:val="clear" w:color="auto" w:fill="FFFFFF"/>
        </w:rPr>
        <w:t xml:space="preserve"> </w:t>
      </w:r>
      <w:proofErr w:type="spellStart"/>
      <w:r w:rsidRPr="00D839C5">
        <w:rPr>
          <w:rFonts w:asciiTheme="majorHAnsi" w:hAnsiTheme="majorHAnsi"/>
          <w:shd w:val="clear" w:color="auto" w:fill="FFFFFF"/>
        </w:rPr>
        <w:t>Ransmayr</w:t>
      </w:r>
      <w:proofErr w:type="spellEnd"/>
      <w:r w:rsidRPr="00D839C5">
        <w:rPr>
          <w:rFonts w:asciiTheme="majorHAnsi" w:hAnsiTheme="majorHAnsi"/>
          <w:shd w:val="clear" w:color="auto" w:fill="FFFFFF"/>
        </w:rPr>
        <w:t xml:space="preserve">, Elfriede Jelinek, </w:t>
      </w:r>
      <w:proofErr w:type="spellStart"/>
      <w:r w:rsidRPr="00D839C5">
        <w:rPr>
          <w:rFonts w:asciiTheme="majorHAnsi" w:hAnsiTheme="majorHAnsi"/>
          <w:shd w:val="clear" w:color="auto" w:fill="FFFFFF"/>
        </w:rPr>
        <w:t>Herta</w:t>
      </w:r>
      <w:proofErr w:type="spellEnd"/>
      <w:r w:rsidRPr="00D839C5">
        <w:rPr>
          <w:rFonts w:asciiTheme="majorHAnsi" w:hAnsiTheme="majorHAnsi"/>
          <w:shd w:val="clear" w:color="auto" w:fill="FFFFFF"/>
        </w:rPr>
        <w:t xml:space="preserve"> </w:t>
      </w:r>
      <w:proofErr w:type="spellStart"/>
      <w:r w:rsidRPr="00D839C5">
        <w:rPr>
          <w:rFonts w:asciiTheme="majorHAnsi" w:hAnsiTheme="majorHAnsi"/>
          <w:shd w:val="clear" w:color="auto" w:fill="FFFFFF"/>
        </w:rPr>
        <w:t>Müller</w:t>
      </w:r>
      <w:proofErr w:type="spellEnd"/>
      <w:r w:rsidRPr="00D839C5">
        <w:rPr>
          <w:rFonts w:asciiTheme="majorHAnsi" w:hAnsiTheme="majorHAnsi"/>
          <w:shd w:val="clear" w:color="auto" w:fill="FFFFFF"/>
        </w:rPr>
        <w:t>, i in</w:t>
      </w:r>
      <w:proofErr w:type="gramStart"/>
      <w:r w:rsidRPr="00D839C5">
        <w:rPr>
          <w:rFonts w:asciiTheme="majorHAnsi" w:hAnsiTheme="majorHAnsi"/>
          <w:shd w:val="clear" w:color="auto" w:fill="FFFFFF"/>
        </w:rPr>
        <w:t>.)</w:t>
      </w:r>
      <w:r w:rsidRPr="00D839C5">
        <w:rPr>
          <w:rFonts w:asciiTheme="majorHAnsi" w:hAnsiTheme="majorHAnsi"/>
          <w:shd w:val="clear" w:color="auto" w:fill="FFFFFF"/>
        </w:rPr>
        <w:br/>
        <w:t xml:space="preserve">11. </w:t>
      </w:r>
      <w:proofErr w:type="spellStart"/>
      <w:r w:rsidRPr="00D839C5">
        <w:rPr>
          <w:rFonts w:asciiTheme="majorHAnsi" w:hAnsiTheme="majorHAnsi"/>
          <w:shd w:val="clear" w:color="auto" w:fill="FFFFFF"/>
        </w:rPr>
        <w:t>Niemieckojęzyczna</w:t>
      </w:r>
      <w:proofErr w:type="spellEnd"/>
      <w:proofErr w:type="gramEnd"/>
      <w:r w:rsidRPr="00D839C5">
        <w:rPr>
          <w:rFonts w:asciiTheme="majorHAnsi" w:hAnsiTheme="majorHAnsi"/>
          <w:shd w:val="clear" w:color="auto" w:fill="FFFFFF"/>
        </w:rPr>
        <w:t xml:space="preserve"> literatura Szwajcarii / Migranci i „</w:t>
      </w:r>
      <w:proofErr w:type="spellStart"/>
      <w:r w:rsidRPr="00D839C5">
        <w:rPr>
          <w:rFonts w:asciiTheme="majorHAnsi" w:hAnsiTheme="majorHAnsi"/>
          <w:shd w:val="clear" w:color="auto" w:fill="FFFFFF"/>
        </w:rPr>
        <w:t>Secondos</w:t>
      </w:r>
      <w:proofErr w:type="spellEnd"/>
      <w:r w:rsidRPr="00D839C5">
        <w:rPr>
          <w:rFonts w:asciiTheme="majorHAnsi" w:hAnsiTheme="majorHAnsi"/>
          <w:shd w:val="clear" w:color="auto" w:fill="FFFFFF"/>
        </w:rPr>
        <w:t>“</w:t>
      </w:r>
    </w:p>
    <w:p w:rsidR="006B3709" w:rsidRPr="00D839C5" w:rsidRDefault="00D839C5" w:rsidP="00D839C5">
      <w:pPr>
        <w:pStyle w:val="Tretekstu"/>
        <w:spacing w:line="360" w:lineRule="auto"/>
        <w:rPr>
          <w:rFonts w:asciiTheme="majorHAnsi" w:hAnsiTheme="majorHAnsi"/>
        </w:rPr>
      </w:pPr>
      <w:r w:rsidRPr="00D839C5">
        <w:rPr>
          <w:rFonts w:asciiTheme="majorHAnsi" w:hAnsiTheme="majorHAnsi"/>
          <w:shd w:val="clear" w:color="auto" w:fill="FFFFFF"/>
        </w:rPr>
        <w:t xml:space="preserve">12. Kategoria </w:t>
      </w:r>
      <w:proofErr w:type="spellStart"/>
      <w:r w:rsidRPr="00D839C5">
        <w:rPr>
          <w:rFonts w:asciiTheme="majorHAnsi" w:hAnsiTheme="majorHAnsi"/>
          <w:shd w:val="clear" w:color="auto" w:fill="FFFFFF"/>
        </w:rPr>
        <w:t>obco‚ci</w:t>
      </w:r>
      <w:proofErr w:type="spellEnd"/>
      <w:r w:rsidRPr="00D839C5">
        <w:rPr>
          <w:rFonts w:asciiTheme="majorHAnsi" w:hAnsiTheme="majorHAnsi"/>
          <w:shd w:val="clear" w:color="auto" w:fill="FFFFFF"/>
        </w:rPr>
        <w:t xml:space="preserve"> i swojskości w literaturze migracyjnej.</w:t>
      </w:r>
    </w:p>
    <w:p w:rsidR="006B3709" w:rsidRPr="00D839C5" w:rsidRDefault="006B3709" w:rsidP="00D839C5">
      <w:pPr>
        <w:spacing w:line="360" w:lineRule="auto"/>
        <w:rPr>
          <w:rFonts w:asciiTheme="majorHAnsi" w:hAnsiTheme="majorHAnsi"/>
        </w:rPr>
      </w:pPr>
    </w:p>
    <w:p w:rsidR="006B3709" w:rsidRPr="00D839C5" w:rsidRDefault="006B3709" w:rsidP="00D839C5">
      <w:pPr>
        <w:spacing w:line="360" w:lineRule="auto"/>
        <w:rPr>
          <w:rFonts w:asciiTheme="majorHAnsi" w:hAnsiTheme="majorHAnsi"/>
        </w:rPr>
      </w:pPr>
    </w:p>
    <w:p w:rsidR="006B3709" w:rsidRPr="00D839C5" w:rsidRDefault="006B3709" w:rsidP="00D839C5">
      <w:pPr>
        <w:spacing w:line="360" w:lineRule="auto"/>
        <w:rPr>
          <w:rFonts w:asciiTheme="majorHAnsi" w:hAnsiTheme="majorHAnsi"/>
        </w:rPr>
      </w:pPr>
    </w:p>
    <w:p w:rsidR="00D839C5" w:rsidRPr="00D839C5" w:rsidRDefault="00D839C5" w:rsidP="00D839C5">
      <w:pPr>
        <w:spacing w:line="360" w:lineRule="auto"/>
        <w:jc w:val="center"/>
        <w:rPr>
          <w:rFonts w:asciiTheme="majorHAnsi" w:hAnsiTheme="majorHAnsi"/>
        </w:rPr>
      </w:pPr>
      <w:r w:rsidRPr="00D839C5">
        <w:rPr>
          <w:rFonts w:asciiTheme="majorHAnsi" w:hAnsiTheme="majorHAnsi"/>
          <w:b/>
        </w:rPr>
        <w:t xml:space="preserve">Zagadnienia na egzamin dyplomowy </w:t>
      </w:r>
    </w:p>
    <w:p w:rsidR="00D839C5" w:rsidRPr="00D839C5" w:rsidRDefault="00D839C5" w:rsidP="00D839C5">
      <w:pPr>
        <w:spacing w:line="360" w:lineRule="auto"/>
        <w:jc w:val="center"/>
        <w:rPr>
          <w:rFonts w:asciiTheme="majorHAnsi" w:hAnsiTheme="majorHAnsi"/>
        </w:rPr>
      </w:pPr>
      <w:r w:rsidRPr="00D839C5">
        <w:rPr>
          <w:rFonts w:asciiTheme="majorHAnsi" w:hAnsiTheme="majorHAnsi"/>
          <w:b/>
        </w:rPr>
        <w:t>Specjalność: Filologia germańska</w:t>
      </w:r>
    </w:p>
    <w:p w:rsidR="00D839C5" w:rsidRPr="00D839C5" w:rsidRDefault="00D839C5" w:rsidP="00D839C5">
      <w:pPr>
        <w:spacing w:line="360" w:lineRule="auto"/>
        <w:jc w:val="center"/>
        <w:rPr>
          <w:rFonts w:asciiTheme="majorHAnsi" w:hAnsiTheme="majorHAnsi"/>
          <w:b/>
        </w:rPr>
      </w:pPr>
    </w:p>
    <w:p w:rsidR="00D839C5" w:rsidRPr="00D839C5" w:rsidRDefault="00D839C5" w:rsidP="00D839C5">
      <w:pPr>
        <w:spacing w:line="360" w:lineRule="auto"/>
        <w:jc w:val="both"/>
        <w:rPr>
          <w:rFonts w:asciiTheme="majorHAnsi" w:hAnsiTheme="majorHAnsi"/>
        </w:rPr>
      </w:pPr>
      <w:r w:rsidRPr="00D839C5">
        <w:rPr>
          <w:rFonts w:asciiTheme="majorHAnsi" w:hAnsiTheme="majorHAnsi"/>
        </w:rPr>
        <w:t xml:space="preserve">W zakresie </w:t>
      </w:r>
      <w:r>
        <w:rPr>
          <w:rFonts w:asciiTheme="majorHAnsi" w:hAnsiTheme="majorHAnsi"/>
        </w:rPr>
        <w:t>metodyki nauczania języka niemieckiego:</w:t>
      </w:r>
    </w:p>
    <w:p w:rsidR="00D839C5" w:rsidRPr="00D839C5" w:rsidRDefault="00D839C5" w:rsidP="00D839C5">
      <w:pPr>
        <w:suppressAutoHyphens w:val="0"/>
        <w:autoSpaceDE w:val="0"/>
        <w:autoSpaceDN w:val="0"/>
        <w:adjustRightInd w:val="0"/>
        <w:spacing w:after="279" w:line="319" w:lineRule="exact"/>
        <w:jc w:val="both"/>
        <w:rPr>
          <w:rFonts w:asciiTheme="majorHAnsi" w:eastAsiaTheme="minorEastAsia" w:hAnsiTheme="majorHAnsi" w:cs="Arial"/>
          <w:i/>
          <w:iCs/>
          <w:color w:val="auto"/>
          <w:sz w:val="28"/>
          <w:szCs w:val="28"/>
          <w:lang w:eastAsia="pl-PL" w:bidi="ar-SA"/>
        </w:rPr>
      </w:pP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Fremdsprachendidaktik als eine interdisziplinäre Wissenschaft – Referenzwissenschaften der Fremdsprachendidaktik</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Theorien des Zweitsprachenerwerbs</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Konventionelle Unterrichtsmethoden – Grundlagen und Unterrichtsprinzipien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Alternative Methoden - Grundlagen und Unterrichtsprinzipien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Kommunikative Kompetenz als Lernziel im Fremdsprachenunterricht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Kommunikationsstrategien im Fremdsprachenunterricht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Motivation im Fremdsprachenunterricht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Begabungen und kognitive Stile der Lerner</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Persönlichkeitsmerkmale der Lerner und Modalitäten bei der Informationsverarbeitung</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Sozialformen im Fremdsprachenunterricht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Medieneinsatz im FU</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 xml:space="preserve">Interaktion Lehrer-Lerner und ihre Bedeutung </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 xml:space="preserve">Aufgaben bei der Wortschatzarbeit, Formen des Wortschatzes </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Gestaltung des Unterrichtsprozesses bei der Wortschatzarbeit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Phasen der Arbeit an der Grammatik</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Nachschlagewerke - Arten und Funktionen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Funktionen und Rolle des Hörverstehens im FU</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lastRenderedPageBreak/>
        <w:t>Didaktisch - methodische Stufen des Sprechens</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Lesen als Sprachtätigkeit</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Die Entwicklung der Fertigkeit Schreiben im FU</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Integrierte Sprachfertigkeiten (Möglichkeiten und Übungsformen)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Authentische Texte im FU. Kommunikative Übungen zu authentischen Texten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Leistungskontrolle im FU. Mündliche Fehlerkorrektur</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Didaktische Spiele im FU - Begriff, Funktionen, Arten</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Lerntechniken im FU</w:t>
      </w:r>
    </w:p>
    <w:p w:rsidR="00D839C5" w:rsidRPr="00D839C5" w:rsidRDefault="00D839C5" w:rsidP="00D839C5">
      <w:pPr>
        <w:widowControl/>
        <w:numPr>
          <w:ilvl w:val="0"/>
          <w:numId w:val="6"/>
        </w:numPr>
        <w:suppressAutoHyphens w:val="0"/>
        <w:spacing w:after="200" w:line="360" w:lineRule="auto"/>
        <w:rPr>
          <w:rFonts w:asciiTheme="majorHAnsi" w:eastAsiaTheme="minorEastAsia" w:hAnsiTheme="majorHAnsi" w:cs="Times New Roman"/>
          <w:color w:val="auto"/>
          <w:lang w:val="de-DE" w:eastAsia="pl-PL" w:bidi="ar-SA"/>
        </w:rPr>
      </w:pPr>
      <w:r w:rsidRPr="00D839C5">
        <w:rPr>
          <w:rFonts w:asciiTheme="majorHAnsi" w:eastAsiaTheme="minorEastAsia" w:hAnsiTheme="majorHAnsi" w:cs="Times New Roman"/>
          <w:color w:val="auto"/>
          <w:lang w:val="de-DE" w:eastAsia="pl-PL" w:bidi="ar-SA"/>
        </w:rPr>
        <w:t>Lehrwerkbeurteilung für die Unterrichtspraxis</w:t>
      </w:r>
    </w:p>
    <w:p w:rsidR="00D839C5" w:rsidRDefault="00D839C5">
      <w:pPr>
        <w:widowControl/>
        <w:suppressAutoHyphens w:val="0"/>
        <w:rPr>
          <w:rFonts w:asciiTheme="minorHAnsi" w:eastAsiaTheme="minorEastAsia" w:hAnsiTheme="minorHAnsi" w:cs="Times New Roman"/>
          <w:color w:val="auto"/>
          <w:sz w:val="22"/>
          <w:szCs w:val="22"/>
          <w:lang w:eastAsia="pl-PL" w:bidi="ar-SA"/>
        </w:rPr>
      </w:pPr>
      <w:r>
        <w:rPr>
          <w:rFonts w:asciiTheme="minorHAnsi" w:eastAsiaTheme="minorEastAsia" w:hAnsiTheme="minorHAnsi" w:cs="Times New Roman"/>
          <w:color w:val="auto"/>
          <w:sz w:val="22"/>
          <w:szCs w:val="22"/>
          <w:lang w:eastAsia="pl-PL" w:bidi="ar-SA"/>
        </w:rPr>
        <w:br w:type="page"/>
      </w:r>
    </w:p>
    <w:p w:rsidR="00D839C5" w:rsidRPr="00D839C5" w:rsidRDefault="00D839C5" w:rsidP="00D839C5">
      <w:pPr>
        <w:widowControl/>
        <w:suppressAutoHyphens w:val="0"/>
        <w:spacing w:after="200" w:line="276" w:lineRule="auto"/>
        <w:rPr>
          <w:rFonts w:asciiTheme="minorHAnsi" w:eastAsiaTheme="minorEastAsia" w:hAnsiTheme="minorHAnsi" w:cs="Times New Roman"/>
          <w:color w:val="auto"/>
          <w:sz w:val="22"/>
          <w:szCs w:val="22"/>
          <w:lang w:eastAsia="pl-PL" w:bidi="ar-SA"/>
        </w:rPr>
      </w:pPr>
    </w:p>
    <w:p w:rsidR="00D839C5" w:rsidRPr="00D839C5" w:rsidRDefault="00D839C5" w:rsidP="00D839C5">
      <w:pPr>
        <w:spacing w:line="360" w:lineRule="auto"/>
        <w:rPr>
          <w:rFonts w:asciiTheme="majorHAnsi" w:hAnsiTheme="majorHAnsi"/>
          <w:lang w:val="ru-RU"/>
        </w:rPr>
      </w:pPr>
    </w:p>
    <w:p w:rsidR="00D839C5" w:rsidRPr="00D839C5" w:rsidRDefault="00D839C5" w:rsidP="00D839C5">
      <w:pPr>
        <w:spacing w:line="360" w:lineRule="auto"/>
        <w:jc w:val="center"/>
        <w:rPr>
          <w:rFonts w:asciiTheme="majorHAnsi" w:hAnsiTheme="majorHAnsi"/>
        </w:rPr>
      </w:pPr>
      <w:r w:rsidRPr="00D839C5">
        <w:rPr>
          <w:rFonts w:asciiTheme="majorHAnsi" w:hAnsiTheme="majorHAnsi"/>
          <w:b/>
        </w:rPr>
        <w:t xml:space="preserve">Zagadnienia na egzamin dyplomowy </w:t>
      </w:r>
    </w:p>
    <w:p w:rsidR="00D839C5" w:rsidRPr="00D839C5" w:rsidRDefault="00D839C5" w:rsidP="00D839C5">
      <w:pPr>
        <w:spacing w:line="360" w:lineRule="auto"/>
        <w:jc w:val="center"/>
        <w:rPr>
          <w:rFonts w:asciiTheme="majorHAnsi" w:hAnsiTheme="majorHAnsi"/>
        </w:rPr>
      </w:pPr>
      <w:r w:rsidRPr="00D839C5">
        <w:rPr>
          <w:rFonts w:asciiTheme="majorHAnsi" w:hAnsiTheme="majorHAnsi"/>
          <w:b/>
        </w:rPr>
        <w:t>Specjalność: Filologia germańska</w:t>
      </w:r>
    </w:p>
    <w:p w:rsidR="00D839C5" w:rsidRPr="00D839C5" w:rsidRDefault="00D839C5" w:rsidP="00D839C5">
      <w:pPr>
        <w:spacing w:line="360" w:lineRule="auto"/>
        <w:jc w:val="center"/>
        <w:rPr>
          <w:rFonts w:asciiTheme="majorHAnsi" w:hAnsiTheme="majorHAnsi"/>
          <w:b/>
        </w:rPr>
      </w:pPr>
    </w:p>
    <w:p w:rsidR="00D839C5" w:rsidRPr="00D839C5" w:rsidRDefault="00D839C5" w:rsidP="00D839C5">
      <w:pPr>
        <w:spacing w:line="360" w:lineRule="auto"/>
        <w:jc w:val="both"/>
        <w:rPr>
          <w:rFonts w:asciiTheme="majorHAnsi" w:eastAsia="Times New Roman" w:hAnsiTheme="majorHAnsi" w:cs="Times New Roman"/>
          <w:color w:val="auto"/>
          <w:lang w:val="de-DE" w:eastAsia="ru-RU" w:bidi="ar-SA"/>
        </w:rPr>
      </w:pPr>
      <w:r w:rsidRPr="00D839C5">
        <w:rPr>
          <w:rFonts w:asciiTheme="majorHAnsi" w:hAnsiTheme="majorHAnsi"/>
        </w:rPr>
        <w:t xml:space="preserve">W zakresie </w:t>
      </w:r>
      <w:r w:rsidRPr="00D839C5">
        <w:rPr>
          <w:rFonts w:asciiTheme="majorHAnsi" w:hAnsiTheme="majorHAnsi"/>
        </w:rPr>
        <w:t>językoznawstwa:</w:t>
      </w:r>
    </w:p>
    <w:p w:rsidR="00D839C5" w:rsidRPr="00D839C5" w:rsidRDefault="00D839C5" w:rsidP="00D839C5">
      <w:pPr>
        <w:widowControl/>
        <w:suppressAutoHyphens w:val="0"/>
        <w:spacing w:line="360" w:lineRule="auto"/>
        <w:rPr>
          <w:rFonts w:asciiTheme="majorHAnsi" w:eastAsia="Times New Roman" w:hAnsiTheme="majorHAnsi" w:cs="Times New Roman"/>
          <w:color w:val="auto"/>
          <w:lang w:val="de-DE" w:eastAsia="ru-RU" w:bidi="ar-SA"/>
        </w:rPr>
      </w:pPr>
    </w:p>
    <w:p w:rsidR="00D839C5" w:rsidRPr="00D839C5" w:rsidRDefault="00D839C5" w:rsidP="00D839C5">
      <w:pPr>
        <w:widowControl/>
        <w:suppressAutoHyphens w:val="0"/>
        <w:spacing w:line="360" w:lineRule="auto"/>
        <w:rPr>
          <w:rFonts w:asciiTheme="majorHAnsi" w:eastAsia="Times New Roman" w:hAnsiTheme="majorHAnsi" w:cs="Times New Roman"/>
          <w:color w:val="auto"/>
          <w:lang w:val="de-DE" w:eastAsia="ru-RU" w:bidi="ar-SA"/>
        </w:rPr>
      </w:pPr>
    </w:p>
    <w:p w:rsidR="00D839C5" w:rsidRPr="00D839C5" w:rsidRDefault="00D839C5" w:rsidP="00D839C5">
      <w:pPr>
        <w:widowControl/>
        <w:numPr>
          <w:ilvl w:val="0"/>
          <w:numId w:val="3"/>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Kommunikationsmodelle in Linguistik.</w:t>
      </w:r>
    </w:p>
    <w:p w:rsidR="00D839C5" w:rsidRPr="00D839C5" w:rsidRDefault="00D839C5" w:rsidP="00D839C5">
      <w:pPr>
        <w:widowControl/>
        <w:suppressAutoHyphens w:val="0"/>
        <w:spacing w:line="360" w:lineRule="auto"/>
        <w:rPr>
          <w:rFonts w:asciiTheme="majorHAnsi" w:eastAsia="Times New Roman" w:hAnsiTheme="majorHAnsi" w:cs="Times New Roman"/>
          <w:color w:val="auto"/>
          <w:lang w:val="de-DE" w:eastAsia="ru-RU" w:bidi="ar-SA"/>
        </w:rPr>
      </w:pPr>
    </w:p>
    <w:p w:rsidR="00D839C5" w:rsidRPr="00D839C5" w:rsidRDefault="00D839C5" w:rsidP="00D839C5">
      <w:pPr>
        <w:widowControl/>
        <w:numPr>
          <w:ilvl w:val="0"/>
          <w:numId w:val="3"/>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Deutsch als Standardsprache, ihre territorialen Varietäten (Mundarten).</w:t>
      </w:r>
    </w:p>
    <w:p w:rsidR="00D839C5" w:rsidRPr="00D839C5" w:rsidRDefault="00D839C5" w:rsidP="00D839C5">
      <w:pPr>
        <w:widowControl/>
        <w:numPr>
          <w:ilvl w:val="0"/>
          <w:numId w:val="3"/>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Deutsch als eine indoeuropäische Sprache. Verwandtschaftsverhältnisse der indoeuropäischen Sprachen.</w:t>
      </w:r>
    </w:p>
    <w:p w:rsidR="00D839C5" w:rsidRPr="00D839C5" w:rsidRDefault="00D839C5" w:rsidP="00D839C5">
      <w:pPr>
        <w:widowControl/>
        <w:numPr>
          <w:ilvl w:val="0"/>
          <w:numId w:val="3"/>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Deutsch und Polnisch als zwei indoeuropäische und EU-Sprachen (Ähnlichkeiten und Differenzen).</w:t>
      </w:r>
    </w:p>
    <w:p w:rsidR="00D839C5" w:rsidRPr="00D839C5" w:rsidRDefault="00D839C5" w:rsidP="00D839C5">
      <w:pPr>
        <w:widowControl/>
        <w:numPr>
          <w:ilvl w:val="0"/>
          <w:numId w:val="3"/>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Sprachwandel des Deutschen.</w:t>
      </w:r>
    </w:p>
    <w:p w:rsidR="00D839C5" w:rsidRPr="00D839C5" w:rsidRDefault="00D839C5" w:rsidP="00D839C5">
      <w:pPr>
        <w:widowControl/>
        <w:suppressAutoHyphens w:val="0"/>
        <w:spacing w:line="360" w:lineRule="auto"/>
        <w:ind w:left="360"/>
        <w:rPr>
          <w:rFonts w:asciiTheme="majorHAnsi" w:eastAsia="Times New Roman" w:hAnsiTheme="majorHAnsi" w:cs="Times New Roman"/>
          <w:color w:val="auto"/>
          <w:lang w:val="de-DE" w:eastAsia="ru-RU" w:bidi="ar-SA"/>
        </w:rPr>
      </w:pPr>
    </w:p>
    <w:p w:rsidR="00D839C5" w:rsidRPr="00D839C5" w:rsidRDefault="00D839C5" w:rsidP="00D839C5">
      <w:pPr>
        <w:widowControl/>
        <w:suppressAutoHyphens w:val="0"/>
        <w:spacing w:line="360" w:lineRule="auto"/>
        <w:ind w:left="360"/>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6.  Wortbildungsmittel des Deutschen.</w:t>
      </w:r>
    </w:p>
    <w:p w:rsidR="00D839C5" w:rsidRPr="00D839C5" w:rsidRDefault="00D839C5" w:rsidP="00D839C5">
      <w:pPr>
        <w:widowControl/>
        <w:suppressAutoHyphens w:val="0"/>
        <w:spacing w:line="360" w:lineRule="auto"/>
        <w:ind w:left="360"/>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7.  Verbale Genera, ihr Einfluss auf Satzstruktur und Satzinhalt.</w:t>
      </w:r>
    </w:p>
    <w:p w:rsidR="00D839C5" w:rsidRPr="00D839C5" w:rsidRDefault="00D839C5" w:rsidP="00D839C5">
      <w:pPr>
        <w:widowControl/>
        <w:suppressAutoHyphens w:val="0"/>
        <w:spacing w:line="360" w:lineRule="auto"/>
        <w:ind w:left="360"/>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 xml:space="preserve">8.  Verbale Modi, Satzstruktur und Satzinhalt. </w:t>
      </w:r>
    </w:p>
    <w:p w:rsidR="00D839C5" w:rsidRPr="00D839C5" w:rsidRDefault="00D839C5" w:rsidP="00D839C5">
      <w:pPr>
        <w:widowControl/>
        <w:suppressAutoHyphens w:val="0"/>
        <w:spacing w:line="360" w:lineRule="auto"/>
        <w:ind w:left="360"/>
        <w:rPr>
          <w:rFonts w:asciiTheme="majorHAnsi" w:eastAsia="Times New Roman" w:hAnsiTheme="majorHAnsi" w:cs="Times New Roman"/>
          <w:color w:val="auto"/>
          <w:lang w:val="de-DE" w:eastAsia="ru-RU" w:bidi="ar-SA"/>
        </w:rPr>
      </w:pPr>
    </w:p>
    <w:p w:rsidR="00D839C5" w:rsidRPr="00D839C5" w:rsidRDefault="00D839C5" w:rsidP="00D839C5">
      <w:pPr>
        <w:widowControl/>
        <w:numPr>
          <w:ilvl w:val="0"/>
          <w:numId w:val="4"/>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 xml:space="preserve">Text, </w:t>
      </w:r>
      <w:proofErr w:type="spellStart"/>
      <w:r w:rsidRPr="00D839C5">
        <w:rPr>
          <w:rFonts w:asciiTheme="majorHAnsi" w:eastAsia="Times New Roman" w:hAnsiTheme="majorHAnsi" w:cs="Times New Roman"/>
          <w:color w:val="auto"/>
          <w:lang w:val="de-DE" w:eastAsia="ru-RU" w:bidi="ar-SA"/>
        </w:rPr>
        <w:t>Textualitätsmerkmale</w:t>
      </w:r>
      <w:proofErr w:type="spellEnd"/>
      <w:r w:rsidRPr="00D839C5">
        <w:rPr>
          <w:rFonts w:asciiTheme="majorHAnsi" w:eastAsia="Times New Roman" w:hAnsiTheme="majorHAnsi" w:cs="Times New Roman"/>
          <w:color w:val="auto"/>
          <w:lang w:val="de-DE" w:eastAsia="ru-RU" w:bidi="ar-SA"/>
        </w:rPr>
        <w:t>, Texttypen und -sorten.</w:t>
      </w:r>
    </w:p>
    <w:p w:rsidR="00D839C5" w:rsidRPr="00D839C5" w:rsidRDefault="00D839C5" w:rsidP="00D839C5">
      <w:pPr>
        <w:widowControl/>
        <w:numPr>
          <w:ilvl w:val="0"/>
          <w:numId w:val="4"/>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Formen des Verbs in Text und Diskurs.</w:t>
      </w:r>
    </w:p>
    <w:p w:rsidR="00D839C5" w:rsidRPr="00D839C5" w:rsidRDefault="00D839C5" w:rsidP="00D839C5">
      <w:pPr>
        <w:widowControl/>
        <w:numPr>
          <w:ilvl w:val="0"/>
          <w:numId w:val="4"/>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Formale und inhaltliche Satzverknüpfung in Text.</w:t>
      </w:r>
    </w:p>
    <w:p w:rsidR="00D839C5" w:rsidRPr="00D839C5" w:rsidRDefault="00D839C5" w:rsidP="00D839C5">
      <w:pPr>
        <w:widowControl/>
        <w:numPr>
          <w:ilvl w:val="0"/>
          <w:numId w:val="4"/>
        </w:numPr>
        <w:suppressAutoHyphens w:val="0"/>
        <w:spacing w:line="360" w:lineRule="auto"/>
        <w:rPr>
          <w:rFonts w:asciiTheme="majorHAnsi" w:eastAsia="Times New Roman" w:hAnsiTheme="majorHAnsi" w:cs="Times New Roman"/>
          <w:color w:val="auto"/>
          <w:lang w:val="de-DE" w:eastAsia="ru-RU" w:bidi="ar-SA"/>
        </w:rPr>
      </w:pPr>
      <w:r w:rsidRPr="00D839C5">
        <w:rPr>
          <w:rFonts w:asciiTheme="majorHAnsi" w:eastAsia="Times New Roman" w:hAnsiTheme="majorHAnsi" w:cs="Times New Roman"/>
          <w:color w:val="auto"/>
          <w:lang w:val="de-DE" w:eastAsia="ru-RU" w:bidi="ar-SA"/>
        </w:rPr>
        <w:t>Komplexe Sätze in Text.</w:t>
      </w:r>
    </w:p>
    <w:p w:rsidR="006B3709" w:rsidRPr="00D839C5" w:rsidRDefault="006B3709" w:rsidP="00D839C5">
      <w:pPr>
        <w:spacing w:line="360" w:lineRule="auto"/>
        <w:jc w:val="center"/>
        <w:rPr>
          <w:rFonts w:asciiTheme="majorHAnsi" w:hAnsiTheme="majorHAnsi"/>
          <w:b/>
        </w:rPr>
      </w:pPr>
    </w:p>
    <w:sectPr w:rsidR="006B3709" w:rsidRPr="00D839C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04D6"/>
    <w:multiLevelType w:val="multilevel"/>
    <w:tmpl w:val="6638EAD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5C215E8"/>
    <w:multiLevelType w:val="multilevel"/>
    <w:tmpl w:val="47E20F4C"/>
    <w:lvl w:ilvl="0">
      <w:start w:val="1"/>
      <w:numFmt w:val="decimal"/>
      <w:lvlText w:val="%1."/>
      <w:lvlJc w:val="left"/>
      <w:pPr>
        <w:tabs>
          <w:tab w:val="num" w:pos="900"/>
        </w:tabs>
        <w:ind w:left="900" w:hanging="360"/>
      </w:pPr>
      <w:rPr>
        <w:b w:val="0"/>
        <w:bCs/>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AF361C"/>
    <w:multiLevelType w:val="hybridMultilevel"/>
    <w:tmpl w:val="4002E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183137"/>
    <w:multiLevelType w:val="hybridMultilevel"/>
    <w:tmpl w:val="D93ED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296D63"/>
    <w:multiLevelType w:val="hybridMultilevel"/>
    <w:tmpl w:val="DBAA96C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A41C73"/>
    <w:multiLevelType w:val="hybridMultilevel"/>
    <w:tmpl w:val="2D8807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6B3709"/>
    <w:rsid w:val="006B3709"/>
    <w:rsid w:val="00D839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z0">
    <w:name w:val="WW8Num7z0"/>
    <w:qFormat/>
    <w:rPr>
      <w:b/>
      <w:bCs/>
      <w:i/>
    </w:rPr>
  </w:style>
  <w:style w:type="character" w:customStyle="1" w:styleId="ListLabel1">
    <w:name w:val="ListLabel 1"/>
    <w:qFormat/>
    <w:rPr>
      <w:b/>
      <w:bCs/>
      <w:i/>
    </w:rPr>
  </w:style>
  <w:style w:type="character" w:customStyle="1" w:styleId="ListLabel2">
    <w:name w:val="ListLabel 2"/>
    <w:qFormat/>
    <w:rPr>
      <w:b/>
      <w:bCs/>
      <w:i/>
    </w:rPr>
  </w:style>
  <w:style w:type="character" w:customStyle="1" w:styleId="WW8Num20z0">
    <w:name w:val="WW8Num20z0"/>
    <w:qFormat/>
    <w:rPr>
      <w:sz w:val="22"/>
      <w:szCs w:val="22"/>
      <w:lang w:val="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11z0">
    <w:name w:val="WW8Num11z0"/>
    <w:qFormat/>
    <w:rPr>
      <w:b w:val="0"/>
      <w:bCs/>
      <w:i w:val="0"/>
      <w:iCs w:val="0"/>
      <w:sz w:val="20"/>
      <w:szCs w:val="20"/>
      <w:lang w:val="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5z0">
    <w:name w:val="WW8Num5z0"/>
    <w:qFormat/>
    <w:rPr>
      <w:sz w:val="20"/>
      <w:szCs w:val="20"/>
      <w:lang w:val="ru-RU"/>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z0">
    <w:name w:val="WW8Num1z0"/>
    <w:qFormat/>
    <w:rPr>
      <w:rFonts w:ascii="Times New Roman" w:eastAsia="Times New Roman" w:hAnsi="Times New Roman" w:cs="Times New Roman"/>
      <w:bCs/>
      <w:sz w:val="20"/>
      <w:szCs w:val="20"/>
      <w:lang w:val="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Znakinumeracji">
    <w:name w:val="Znaki numeracji"/>
    <w:qFormat/>
  </w:style>
  <w:style w:type="paragraph" w:styleId="Nagwek">
    <w:name w:val="header"/>
    <w:basedOn w:val="Normalny"/>
    <w:next w:val="Tretekstu"/>
    <w:qFormat/>
    <w:pPr>
      <w:keepNext/>
      <w:spacing w:before="240" w:after="120"/>
    </w:pPr>
    <w:rPr>
      <w:rFonts w:ascii="Liberation Sans"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ind w:left="720"/>
      <w:contextualSpacing/>
    </w:pPr>
  </w:style>
  <w:style w:type="numbering" w:customStyle="1" w:styleId="WW8Num7">
    <w:name w:val="WW8Num7"/>
  </w:style>
  <w:style w:type="numbering" w:customStyle="1" w:styleId="WW8Num20">
    <w:name w:val="WW8Num20"/>
  </w:style>
  <w:style w:type="numbering" w:customStyle="1" w:styleId="WW8Num11">
    <w:name w:val="WW8Num11"/>
  </w:style>
  <w:style w:type="numbering" w:customStyle="1" w:styleId="WW8Num5">
    <w:name w:val="WW8Num5"/>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9084</Characters>
  <Application>Microsoft Office Word</Application>
  <DocSecurity>0</DocSecurity>
  <Lines>75</Lines>
  <Paragraphs>21</Paragraphs>
  <ScaleCrop>false</ScaleCrop>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Basia</cp:lastModifiedBy>
  <cp:revision>3</cp:revision>
  <dcterms:created xsi:type="dcterms:W3CDTF">2017-02-06T09:23:00Z</dcterms:created>
  <dcterms:modified xsi:type="dcterms:W3CDTF">2017-02-08T09:50:00Z</dcterms:modified>
  <dc:language>pl-PL</dc:language>
</cp:coreProperties>
</file>